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E4D" w:rsidRDefault="005867B3" w:rsidP="005867B3">
      <w:pPr>
        <w:jc w:val="center"/>
        <w:rPr>
          <w:b/>
          <w:sz w:val="32"/>
          <w:szCs w:val="32"/>
          <w:u w:val="single"/>
        </w:rPr>
      </w:pPr>
      <w:r>
        <w:rPr>
          <w:b/>
          <w:sz w:val="32"/>
          <w:szCs w:val="32"/>
          <w:u w:val="single"/>
        </w:rPr>
        <w:t>ALL SAINTS C.E. (A) PRIMARY SCHOOL</w:t>
      </w:r>
    </w:p>
    <w:p w:rsidR="00FB666F" w:rsidRDefault="004D6C66" w:rsidP="005867B3">
      <w:pPr>
        <w:jc w:val="center"/>
        <w:rPr>
          <w:b/>
          <w:sz w:val="32"/>
          <w:szCs w:val="32"/>
          <w:u w:val="single"/>
        </w:rPr>
      </w:pPr>
      <w:r w:rsidRPr="004D6C66">
        <w:rPr>
          <w:b/>
          <w:sz w:val="32"/>
          <w:szCs w:val="32"/>
          <w:u w:val="single"/>
        </w:rPr>
        <w:t>School Debt Policy</w:t>
      </w:r>
    </w:p>
    <w:p w:rsidR="00F06E4D" w:rsidRDefault="00F06E4D">
      <w:pPr>
        <w:rPr>
          <w:szCs w:val="24"/>
          <w:u w:val="single"/>
        </w:rPr>
      </w:pPr>
    </w:p>
    <w:p w:rsidR="004D6C66" w:rsidRPr="00F06E4D" w:rsidRDefault="004D6C66">
      <w:pPr>
        <w:rPr>
          <w:b/>
          <w:szCs w:val="24"/>
        </w:rPr>
      </w:pPr>
      <w:r w:rsidRPr="00F06E4D">
        <w:rPr>
          <w:b/>
          <w:szCs w:val="24"/>
        </w:rPr>
        <w:t>Introduction</w:t>
      </w:r>
    </w:p>
    <w:p w:rsidR="004D6C66" w:rsidRDefault="004D6C66">
      <w:pPr>
        <w:rPr>
          <w:szCs w:val="24"/>
        </w:rPr>
      </w:pPr>
      <w:r>
        <w:rPr>
          <w:szCs w:val="24"/>
        </w:rPr>
        <w:t>The schools governing body has a responsibility to have a debt recovery policy  which ensures that appropriate procedures are in place to enable the school to receive all income to which it is entitled.</w:t>
      </w:r>
    </w:p>
    <w:p w:rsidR="00F06E4D" w:rsidRDefault="00F06E4D">
      <w:pPr>
        <w:rPr>
          <w:szCs w:val="24"/>
        </w:rPr>
      </w:pPr>
    </w:p>
    <w:p w:rsidR="00981509" w:rsidRPr="00F06E4D" w:rsidRDefault="00981509">
      <w:pPr>
        <w:rPr>
          <w:b/>
          <w:szCs w:val="24"/>
        </w:rPr>
      </w:pPr>
      <w:r w:rsidRPr="00F06E4D">
        <w:rPr>
          <w:b/>
          <w:szCs w:val="24"/>
        </w:rPr>
        <w:t>Aims and Objectives</w:t>
      </w:r>
    </w:p>
    <w:p w:rsidR="00981509" w:rsidRDefault="00981509">
      <w:pPr>
        <w:rPr>
          <w:szCs w:val="24"/>
        </w:rPr>
      </w:pPr>
      <w:r>
        <w:rPr>
          <w:szCs w:val="24"/>
        </w:rPr>
        <w:t>To ensure that the governing body complies with the Staffordshire Scheme for Financing Schools and Financial Regulations</w:t>
      </w:r>
      <w:r w:rsidR="00F06E4D">
        <w:rPr>
          <w:szCs w:val="24"/>
        </w:rPr>
        <w:t>;</w:t>
      </w:r>
    </w:p>
    <w:p w:rsidR="00981509" w:rsidRDefault="00981509">
      <w:pPr>
        <w:rPr>
          <w:szCs w:val="24"/>
        </w:rPr>
      </w:pPr>
      <w:r>
        <w:rPr>
          <w:szCs w:val="24"/>
        </w:rPr>
        <w:t>To protect the delegated school budget</w:t>
      </w:r>
      <w:r w:rsidR="00F06E4D">
        <w:rPr>
          <w:szCs w:val="24"/>
        </w:rPr>
        <w:t>;</w:t>
      </w:r>
    </w:p>
    <w:p w:rsidR="00981509" w:rsidRDefault="00981509">
      <w:pPr>
        <w:rPr>
          <w:szCs w:val="24"/>
        </w:rPr>
      </w:pPr>
      <w:r>
        <w:rPr>
          <w:szCs w:val="24"/>
        </w:rPr>
        <w:t>To apply this policy consistently to ensure debt is dealt with in a timely manner</w:t>
      </w:r>
      <w:r w:rsidR="00F06E4D">
        <w:rPr>
          <w:szCs w:val="24"/>
        </w:rPr>
        <w:t>;</w:t>
      </w:r>
    </w:p>
    <w:p w:rsidR="00981509" w:rsidRDefault="00981509">
      <w:pPr>
        <w:rPr>
          <w:szCs w:val="24"/>
        </w:rPr>
      </w:pPr>
      <w:r>
        <w:rPr>
          <w:szCs w:val="24"/>
        </w:rPr>
        <w:t xml:space="preserve">To ensure further goods or services are not supplied to </w:t>
      </w:r>
      <w:r w:rsidR="00A21713">
        <w:rPr>
          <w:szCs w:val="24"/>
        </w:rPr>
        <w:t>parents/carers</w:t>
      </w:r>
      <w:r w:rsidR="00186151">
        <w:rPr>
          <w:szCs w:val="24"/>
        </w:rPr>
        <w:t xml:space="preserve"> or customers</w:t>
      </w:r>
      <w:r>
        <w:rPr>
          <w:szCs w:val="24"/>
        </w:rPr>
        <w:t xml:space="preserve"> who have not paid for items already received or used</w:t>
      </w:r>
      <w:r w:rsidR="00F06E4D">
        <w:rPr>
          <w:szCs w:val="24"/>
        </w:rPr>
        <w:t>.</w:t>
      </w:r>
    </w:p>
    <w:p w:rsidR="00F06E4D" w:rsidRDefault="00F06E4D">
      <w:pPr>
        <w:rPr>
          <w:szCs w:val="24"/>
        </w:rPr>
      </w:pPr>
    </w:p>
    <w:p w:rsidR="00A21713" w:rsidRDefault="00A21713">
      <w:pPr>
        <w:rPr>
          <w:b/>
          <w:szCs w:val="24"/>
        </w:rPr>
      </w:pPr>
      <w:r w:rsidRPr="00F06E4D">
        <w:rPr>
          <w:b/>
          <w:szCs w:val="24"/>
        </w:rPr>
        <w:t>The debt recovery process</w:t>
      </w:r>
    </w:p>
    <w:p w:rsidR="00522B5A" w:rsidRDefault="00550DBD" w:rsidP="00522B5A">
      <w:pPr>
        <w:rPr>
          <w:szCs w:val="24"/>
        </w:rPr>
      </w:pPr>
      <w:r>
        <w:rPr>
          <w:szCs w:val="24"/>
        </w:rPr>
        <w:t>All Saints C.E. (A) Primary School</w:t>
      </w:r>
      <w:r w:rsidR="00522B5A">
        <w:rPr>
          <w:szCs w:val="24"/>
        </w:rPr>
        <w:t xml:space="preserve"> ha</w:t>
      </w:r>
      <w:r w:rsidR="00D66C69">
        <w:rPr>
          <w:szCs w:val="24"/>
        </w:rPr>
        <w:t>s</w:t>
      </w:r>
      <w:r w:rsidR="00522B5A">
        <w:rPr>
          <w:szCs w:val="24"/>
        </w:rPr>
        <w:t xml:space="preserve"> </w:t>
      </w:r>
      <w:proofErr w:type="gramStart"/>
      <w:r w:rsidR="00522B5A">
        <w:rPr>
          <w:szCs w:val="24"/>
        </w:rPr>
        <w:t>their own</w:t>
      </w:r>
      <w:proofErr w:type="gramEnd"/>
      <w:r w:rsidR="00522B5A">
        <w:rPr>
          <w:szCs w:val="24"/>
        </w:rPr>
        <w:t xml:space="preserve"> procedures in place which are used to collect income.  However, in the event that payment is not forthcoming then an official invoice will be raised on the County Council’s finance system which will lead to the Council’s debt recovery procedures as follows:</w:t>
      </w:r>
    </w:p>
    <w:p w:rsidR="00522B5A" w:rsidRDefault="00522B5A" w:rsidP="00522B5A">
      <w:pPr>
        <w:pStyle w:val="ListParagraph"/>
        <w:numPr>
          <w:ilvl w:val="0"/>
          <w:numId w:val="1"/>
        </w:numPr>
        <w:rPr>
          <w:szCs w:val="24"/>
        </w:rPr>
      </w:pPr>
      <w:r>
        <w:rPr>
          <w:szCs w:val="24"/>
        </w:rPr>
        <w:t>Invoice raised with payment terms of 28 days</w:t>
      </w:r>
    </w:p>
    <w:p w:rsidR="00522B5A" w:rsidRDefault="00522B5A" w:rsidP="00522B5A">
      <w:pPr>
        <w:pStyle w:val="ListParagraph"/>
        <w:numPr>
          <w:ilvl w:val="0"/>
          <w:numId w:val="1"/>
        </w:numPr>
        <w:rPr>
          <w:szCs w:val="24"/>
        </w:rPr>
      </w:pPr>
      <w:r>
        <w:rPr>
          <w:szCs w:val="24"/>
        </w:rPr>
        <w:t>A reminder is sent 3 days after the 28 days has expired</w:t>
      </w:r>
    </w:p>
    <w:p w:rsidR="00522B5A" w:rsidRDefault="00522B5A" w:rsidP="00522B5A">
      <w:pPr>
        <w:pStyle w:val="ListParagraph"/>
        <w:numPr>
          <w:ilvl w:val="0"/>
          <w:numId w:val="1"/>
        </w:numPr>
        <w:rPr>
          <w:szCs w:val="24"/>
        </w:rPr>
      </w:pPr>
      <w:r>
        <w:rPr>
          <w:szCs w:val="24"/>
        </w:rPr>
        <w:t xml:space="preserve">A final notice is issued before the school </w:t>
      </w:r>
      <w:r w:rsidR="0085172E">
        <w:rPr>
          <w:szCs w:val="24"/>
        </w:rPr>
        <w:t xml:space="preserve">can </w:t>
      </w:r>
      <w:r>
        <w:rPr>
          <w:szCs w:val="24"/>
        </w:rPr>
        <w:t>request the debt recovery officer to contact the parent/carer at their home</w:t>
      </w:r>
      <w:r w:rsidR="00186151">
        <w:rPr>
          <w:szCs w:val="24"/>
        </w:rPr>
        <w:t xml:space="preserve"> </w:t>
      </w:r>
      <w:r>
        <w:rPr>
          <w:szCs w:val="24"/>
        </w:rPr>
        <w:t xml:space="preserve">address </w:t>
      </w:r>
      <w:r w:rsidR="00D42AAD">
        <w:rPr>
          <w:szCs w:val="24"/>
        </w:rPr>
        <w:t xml:space="preserve">(minimum value £150) </w:t>
      </w:r>
      <w:r>
        <w:rPr>
          <w:szCs w:val="24"/>
        </w:rPr>
        <w:t>or the matter referred onto the courts</w:t>
      </w:r>
      <w:r w:rsidR="00D42AAD">
        <w:rPr>
          <w:szCs w:val="24"/>
        </w:rPr>
        <w:t xml:space="preserve"> (minimum value £250)</w:t>
      </w:r>
      <w:r>
        <w:rPr>
          <w:szCs w:val="24"/>
        </w:rPr>
        <w:t>.</w:t>
      </w:r>
    </w:p>
    <w:p w:rsidR="00550DBD" w:rsidRDefault="00550DBD" w:rsidP="001F31B9">
      <w:pPr>
        <w:rPr>
          <w:b/>
          <w:szCs w:val="24"/>
        </w:rPr>
      </w:pPr>
    </w:p>
    <w:p w:rsidR="00550DBD" w:rsidRDefault="00550DBD" w:rsidP="001F31B9">
      <w:pPr>
        <w:rPr>
          <w:b/>
          <w:szCs w:val="24"/>
        </w:rPr>
      </w:pPr>
    </w:p>
    <w:p w:rsidR="00550DBD" w:rsidRDefault="00550DBD" w:rsidP="001F31B9">
      <w:pPr>
        <w:rPr>
          <w:b/>
          <w:szCs w:val="24"/>
        </w:rPr>
      </w:pPr>
    </w:p>
    <w:p w:rsidR="00550DBD" w:rsidRDefault="00550DBD" w:rsidP="001F31B9">
      <w:pPr>
        <w:rPr>
          <w:b/>
          <w:szCs w:val="24"/>
        </w:rPr>
      </w:pPr>
    </w:p>
    <w:p w:rsidR="00C001EC" w:rsidRDefault="00C001EC" w:rsidP="001F31B9">
      <w:pPr>
        <w:rPr>
          <w:b/>
          <w:szCs w:val="24"/>
        </w:rPr>
      </w:pPr>
    </w:p>
    <w:p w:rsidR="00C001EC" w:rsidRDefault="00C001EC" w:rsidP="001F31B9">
      <w:pPr>
        <w:rPr>
          <w:b/>
          <w:szCs w:val="24"/>
        </w:rPr>
      </w:pPr>
    </w:p>
    <w:p w:rsidR="00552516" w:rsidRPr="00D66C69" w:rsidRDefault="00552516" w:rsidP="001F31B9">
      <w:pPr>
        <w:rPr>
          <w:b/>
          <w:szCs w:val="24"/>
        </w:rPr>
      </w:pPr>
      <w:r w:rsidRPr="00D66C69">
        <w:rPr>
          <w:b/>
          <w:szCs w:val="24"/>
        </w:rPr>
        <w:t>Dinner Money</w:t>
      </w:r>
    </w:p>
    <w:p w:rsidR="0085172E" w:rsidRDefault="00552516" w:rsidP="001F31B9">
      <w:pPr>
        <w:rPr>
          <w:szCs w:val="24"/>
        </w:rPr>
      </w:pPr>
      <w:r>
        <w:rPr>
          <w:szCs w:val="24"/>
        </w:rPr>
        <w:t>Payment for schools meals should be paid in advance and clearly marked in a sealed envelope with the child’s name, class and amount and</w:t>
      </w:r>
      <w:r w:rsidR="00550DBD">
        <w:rPr>
          <w:szCs w:val="24"/>
        </w:rPr>
        <w:t xml:space="preserve"> given in at the school office.</w:t>
      </w:r>
    </w:p>
    <w:p w:rsidR="0085172E" w:rsidRDefault="00552516" w:rsidP="001F31B9">
      <w:pPr>
        <w:rPr>
          <w:szCs w:val="24"/>
        </w:rPr>
      </w:pPr>
      <w:r>
        <w:rPr>
          <w:szCs w:val="24"/>
        </w:rPr>
        <w:t>The school office will reconcile e</w:t>
      </w:r>
      <w:r w:rsidR="00550DBD">
        <w:rPr>
          <w:szCs w:val="24"/>
        </w:rPr>
        <w:t xml:space="preserve">ach </w:t>
      </w:r>
      <w:proofErr w:type="gramStart"/>
      <w:r w:rsidR="00550DBD">
        <w:rPr>
          <w:szCs w:val="24"/>
        </w:rPr>
        <w:t xml:space="preserve">week </w:t>
      </w:r>
      <w:r>
        <w:rPr>
          <w:szCs w:val="24"/>
        </w:rPr>
        <w:t xml:space="preserve"> the</w:t>
      </w:r>
      <w:proofErr w:type="gramEnd"/>
      <w:r>
        <w:rPr>
          <w:szCs w:val="24"/>
        </w:rPr>
        <w:t xml:space="preserve"> payments received to the meals </w:t>
      </w:r>
      <w:r w:rsidR="0085172E">
        <w:rPr>
          <w:szCs w:val="24"/>
        </w:rPr>
        <w:t xml:space="preserve">ordered </w:t>
      </w:r>
      <w:r>
        <w:rPr>
          <w:szCs w:val="24"/>
        </w:rPr>
        <w:t xml:space="preserve">and any discrepancy will in the first instance result in a </w:t>
      </w:r>
      <w:r w:rsidR="00550DBD">
        <w:rPr>
          <w:szCs w:val="24"/>
        </w:rPr>
        <w:t xml:space="preserve">text or </w:t>
      </w:r>
      <w:r>
        <w:rPr>
          <w:szCs w:val="24"/>
        </w:rPr>
        <w:t xml:space="preserve">phone call </w:t>
      </w:r>
      <w:r w:rsidR="0085172E">
        <w:rPr>
          <w:szCs w:val="24"/>
        </w:rPr>
        <w:t>to the parent/carer to request payment</w:t>
      </w:r>
      <w:r w:rsidR="008538DA">
        <w:rPr>
          <w:szCs w:val="24"/>
        </w:rPr>
        <w:t>.</w:t>
      </w:r>
      <w:r w:rsidR="0085172E">
        <w:rPr>
          <w:szCs w:val="24"/>
        </w:rPr>
        <w:t xml:space="preserve"> Any parent/carer that has not made payment by the end of the week will be sent a letter requesting immediate payment.  This will be sent with the child and</w:t>
      </w:r>
      <w:r w:rsidR="00550DBD">
        <w:rPr>
          <w:szCs w:val="24"/>
        </w:rPr>
        <w:t>, if possible,</w:t>
      </w:r>
      <w:r w:rsidR="0085172E">
        <w:rPr>
          <w:szCs w:val="24"/>
        </w:rPr>
        <w:t xml:space="preserve"> emailed.</w:t>
      </w:r>
    </w:p>
    <w:p w:rsidR="0085172E" w:rsidRDefault="0085172E" w:rsidP="001F31B9">
      <w:pPr>
        <w:rPr>
          <w:szCs w:val="24"/>
        </w:rPr>
      </w:pPr>
      <w:r>
        <w:rPr>
          <w:szCs w:val="24"/>
        </w:rPr>
        <w:t xml:space="preserve">If payment is still not received within </w:t>
      </w:r>
      <w:r w:rsidR="00F40F26">
        <w:rPr>
          <w:szCs w:val="24"/>
        </w:rPr>
        <w:t>5</w:t>
      </w:r>
      <w:r>
        <w:rPr>
          <w:szCs w:val="24"/>
        </w:rPr>
        <w:t xml:space="preserve"> school days then the parent/carer will be informed that the matter will be referred to the County Council and recovery action will be pursued.</w:t>
      </w:r>
    </w:p>
    <w:p w:rsidR="003033DE" w:rsidRPr="00701662" w:rsidRDefault="00CA2B34" w:rsidP="001F31B9">
      <w:pPr>
        <w:rPr>
          <w:szCs w:val="24"/>
        </w:rPr>
      </w:pPr>
      <w:r w:rsidRPr="00701662">
        <w:rPr>
          <w:szCs w:val="24"/>
        </w:rPr>
        <w:t>Governors have decided on the following policy regarding unpaid meals:</w:t>
      </w:r>
    </w:p>
    <w:p w:rsidR="00CA2B34" w:rsidRPr="00701662" w:rsidRDefault="00CA2B34" w:rsidP="00CB547E">
      <w:pPr>
        <w:pStyle w:val="ListParagraph"/>
        <w:numPr>
          <w:ilvl w:val="0"/>
          <w:numId w:val="2"/>
        </w:numPr>
        <w:rPr>
          <w:szCs w:val="24"/>
        </w:rPr>
      </w:pPr>
      <w:r w:rsidRPr="00701662">
        <w:rPr>
          <w:szCs w:val="24"/>
        </w:rPr>
        <w:t xml:space="preserve">A meal will be served until the arrears reach </w:t>
      </w:r>
      <w:r w:rsidR="00060C2B">
        <w:rPr>
          <w:szCs w:val="24"/>
        </w:rPr>
        <w:t>£25</w:t>
      </w:r>
      <w:r w:rsidRPr="00701662">
        <w:rPr>
          <w:szCs w:val="24"/>
        </w:rPr>
        <w:t xml:space="preserve"> after which point no further meals will be served</w:t>
      </w:r>
    </w:p>
    <w:p w:rsidR="00A21713" w:rsidRPr="003033DE" w:rsidRDefault="008538DA" w:rsidP="001F31B9">
      <w:pPr>
        <w:rPr>
          <w:b/>
          <w:szCs w:val="24"/>
        </w:rPr>
      </w:pPr>
      <w:r>
        <w:rPr>
          <w:szCs w:val="24"/>
        </w:rPr>
        <w:br/>
      </w:r>
      <w:r>
        <w:rPr>
          <w:b/>
          <w:szCs w:val="24"/>
        </w:rPr>
        <w:t>M</w:t>
      </w:r>
      <w:r w:rsidR="001F31B9" w:rsidRPr="003033DE">
        <w:rPr>
          <w:b/>
          <w:szCs w:val="24"/>
        </w:rPr>
        <w:t>usic</w:t>
      </w:r>
      <w:r w:rsidR="003033DE">
        <w:rPr>
          <w:b/>
          <w:szCs w:val="24"/>
        </w:rPr>
        <w:t xml:space="preserve"> tuition</w:t>
      </w:r>
      <w:r w:rsidR="00112A10">
        <w:rPr>
          <w:b/>
          <w:szCs w:val="24"/>
        </w:rPr>
        <w:t>/paid after school activities</w:t>
      </w:r>
    </w:p>
    <w:p w:rsidR="001F31B9" w:rsidRDefault="00F40F26" w:rsidP="001F31B9">
      <w:pPr>
        <w:rPr>
          <w:szCs w:val="24"/>
        </w:rPr>
      </w:pPr>
      <w:r>
        <w:rPr>
          <w:szCs w:val="24"/>
        </w:rPr>
        <w:t xml:space="preserve">Music lessons </w:t>
      </w:r>
      <w:r w:rsidR="00112A10">
        <w:rPr>
          <w:szCs w:val="24"/>
        </w:rPr>
        <w:t xml:space="preserve">and certain paid after school activities </w:t>
      </w:r>
      <w:r>
        <w:rPr>
          <w:szCs w:val="24"/>
        </w:rPr>
        <w:t>are provided by the school at a charge to the parent/carer of a child.  Parents/carers are informed of the cost upfront and have a commitm</w:t>
      </w:r>
      <w:r w:rsidR="00112A10">
        <w:rPr>
          <w:szCs w:val="24"/>
        </w:rPr>
        <w:t>ent to pay for a full term or year</w:t>
      </w:r>
      <w:r>
        <w:rPr>
          <w:szCs w:val="24"/>
        </w:rPr>
        <w:t xml:space="preserve"> regardless of whether the child continues with the lessons.</w:t>
      </w:r>
    </w:p>
    <w:p w:rsidR="00A97DF2" w:rsidRDefault="00F40F26" w:rsidP="001F31B9">
      <w:pPr>
        <w:rPr>
          <w:szCs w:val="24"/>
        </w:rPr>
      </w:pPr>
      <w:r>
        <w:rPr>
          <w:szCs w:val="24"/>
        </w:rPr>
        <w:t>A statement is sent</w:t>
      </w:r>
      <w:r w:rsidR="00112A10">
        <w:rPr>
          <w:szCs w:val="24"/>
        </w:rPr>
        <w:t xml:space="preserve"> to the parent/carer on a termly</w:t>
      </w:r>
      <w:r>
        <w:rPr>
          <w:szCs w:val="24"/>
        </w:rPr>
        <w:t xml:space="preserve"> basis asking for payment.  If payment has not been received </w:t>
      </w:r>
      <w:r w:rsidR="00112A10">
        <w:rPr>
          <w:szCs w:val="24"/>
        </w:rPr>
        <w:t xml:space="preserve">within 14 days of it being requested </w:t>
      </w:r>
      <w:r w:rsidR="003033DE">
        <w:rPr>
          <w:szCs w:val="24"/>
        </w:rPr>
        <w:t xml:space="preserve">a </w:t>
      </w:r>
      <w:r>
        <w:rPr>
          <w:szCs w:val="24"/>
        </w:rPr>
        <w:t>further reminder is sent.</w:t>
      </w:r>
      <w:r w:rsidR="003033DE">
        <w:rPr>
          <w:szCs w:val="24"/>
        </w:rPr>
        <w:t xml:space="preserve">  In the event that no payment is received the debt will be</w:t>
      </w:r>
      <w:r>
        <w:rPr>
          <w:szCs w:val="24"/>
        </w:rPr>
        <w:t xml:space="preserve"> referred onto the County Council for recovery.</w:t>
      </w:r>
    </w:p>
    <w:p w:rsidR="00112A10" w:rsidRDefault="00112A10" w:rsidP="001F31B9">
      <w:pPr>
        <w:rPr>
          <w:szCs w:val="24"/>
        </w:rPr>
      </w:pPr>
    </w:p>
    <w:p w:rsidR="00112A10" w:rsidRDefault="00112A10" w:rsidP="001F31B9">
      <w:pPr>
        <w:rPr>
          <w:szCs w:val="24"/>
        </w:rPr>
      </w:pPr>
    </w:p>
    <w:p w:rsidR="001F31B9" w:rsidRPr="003033DE" w:rsidRDefault="003033DE" w:rsidP="001F31B9">
      <w:pPr>
        <w:rPr>
          <w:b/>
          <w:szCs w:val="24"/>
        </w:rPr>
      </w:pPr>
      <w:r>
        <w:rPr>
          <w:b/>
          <w:szCs w:val="24"/>
        </w:rPr>
        <w:t>Board and lodging on r</w:t>
      </w:r>
      <w:r w:rsidR="00AD7A5A" w:rsidRPr="003033DE">
        <w:rPr>
          <w:b/>
          <w:szCs w:val="24"/>
        </w:rPr>
        <w:t xml:space="preserve">esidential </w:t>
      </w:r>
      <w:r>
        <w:rPr>
          <w:b/>
          <w:szCs w:val="24"/>
        </w:rPr>
        <w:t>v</w:t>
      </w:r>
      <w:r w:rsidR="00AD7A5A" w:rsidRPr="003033DE">
        <w:rPr>
          <w:b/>
          <w:szCs w:val="24"/>
        </w:rPr>
        <w:t>isits</w:t>
      </w:r>
    </w:p>
    <w:p w:rsidR="00F40F26" w:rsidRDefault="003033DE" w:rsidP="001F31B9">
      <w:pPr>
        <w:rPr>
          <w:szCs w:val="24"/>
        </w:rPr>
      </w:pPr>
      <w:r>
        <w:rPr>
          <w:szCs w:val="24"/>
        </w:rPr>
        <w:t xml:space="preserve">The board and lodging element of a residential visit can be charged to parents/carers and they </w:t>
      </w:r>
      <w:r w:rsidR="00F40F26">
        <w:rPr>
          <w:szCs w:val="24"/>
        </w:rPr>
        <w:t>are notified of the cost</w:t>
      </w:r>
      <w:r w:rsidR="00A669FF">
        <w:rPr>
          <w:szCs w:val="24"/>
        </w:rPr>
        <w:t xml:space="preserve"> in advance and are given to opportunity to pay in instalments should they wish.</w:t>
      </w:r>
    </w:p>
    <w:p w:rsidR="00A669FF" w:rsidRDefault="00A669FF" w:rsidP="001F31B9">
      <w:pPr>
        <w:rPr>
          <w:szCs w:val="24"/>
        </w:rPr>
      </w:pPr>
      <w:r>
        <w:rPr>
          <w:szCs w:val="24"/>
        </w:rPr>
        <w:t>Payment must be made in full before the departure date or the child will not be allowed to attend.</w:t>
      </w:r>
    </w:p>
    <w:p w:rsidR="00A669FF" w:rsidRPr="00112A10" w:rsidRDefault="00CA2B34" w:rsidP="001F31B9">
      <w:pPr>
        <w:rPr>
          <w:b/>
          <w:szCs w:val="24"/>
        </w:rPr>
      </w:pPr>
      <w:r w:rsidRPr="00112A10">
        <w:rPr>
          <w:b/>
          <w:szCs w:val="24"/>
        </w:rPr>
        <w:lastRenderedPageBreak/>
        <w:t>Remissions</w:t>
      </w:r>
    </w:p>
    <w:p w:rsidR="00A97DF2" w:rsidRPr="00F40F26" w:rsidRDefault="00CA2B34" w:rsidP="001F31B9">
      <w:pPr>
        <w:rPr>
          <w:szCs w:val="24"/>
        </w:rPr>
      </w:pPr>
      <w:r>
        <w:rPr>
          <w:szCs w:val="24"/>
        </w:rPr>
        <w:t xml:space="preserve">In some cases governors have agreed that certain categories of pupils are not liable for the fee or are eligible for a reduced fee for some or all of; </w:t>
      </w:r>
      <w:r w:rsidR="00112A10">
        <w:rPr>
          <w:szCs w:val="24"/>
        </w:rPr>
        <w:t>paid after school activities,</w:t>
      </w:r>
      <w:r>
        <w:rPr>
          <w:szCs w:val="24"/>
        </w:rPr>
        <w:t xml:space="preserve"> music tuition or residential visits. This is i</w:t>
      </w:r>
      <w:r w:rsidR="00112A10">
        <w:rPr>
          <w:szCs w:val="24"/>
        </w:rPr>
        <w:t xml:space="preserve">ncluded within the Charging and </w:t>
      </w:r>
      <w:r>
        <w:rPr>
          <w:szCs w:val="24"/>
        </w:rPr>
        <w:t>Remissions Policy (reviewed annually).</w:t>
      </w:r>
    </w:p>
    <w:p w:rsidR="001F31B9" w:rsidRPr="003033DE" w:rsidRDefault="001F31B9" w:rsidP="001F31B9">
      <w:pPr>
        <w:rPr>
          <w:b/>
          <w:szCs w:val="24"/>
        </w:rPr>
      </w:pPr>
      <w:r w:rsidRPr="003033DE">
        <w:rPr>
          <w:b/>
          <w:szCs w:val="24"/>
        </w:rPr>
        <w:t>Lettings</w:t>
      </w:r>
    </w:p>
    <w:p w:rsidR="00A669FF" w:rsidRDefault="00A669FF" w:rsidP="001F31B9">
      <w:pPr>
        <w:rPr>
          <w:szCs w:val="24"/>
        </w:rPr>
      </w:pPr>
      <w:r>
        <w:rPr>
          <w:szCs w:val="24"/>
        </w:rPr>
        <w:t>Contracts for lettings of the school premises will be drawn up as necessary between the school and the client</w:t>
      </w:r>
      <w:r w:rsidR="00112A10">
        <w:rPr>
          <w:szCs w:val="24"/>
        </w:rPr>
        <w:t>.</w:t>
      </w:r>
    </w:p>
    <w:p w:rsidR="00A669FF" w:rsidRDefault="00A669FF" w:rsidP="001F31B9">
      <w:pPr>
        <w:rPr>
          <w:szCs w:val="24"/>
        </w:rPr>
      </w:pPr>
      <w:r>
        <w:rPr>
          <w:szCs w:val="24"/>
        </w:rPr>
        <w:t>Failure to pay on time will result in the debt being referred to the County Council for recovery.</w:t>
      </w:r>
      <w:r w:rsidR="00AD7A5A">
        <w:rPr>
          <w:szCs w:val="24"/>
        </w:rPr>
        <w:t xml:space="preserve">  The letting agreement will be void</w:t>
      </w:r>
      <w:r w:rsidR="00D42AAD">
        <w:rPr>
          <w:szCs w:val="24"/>
        </w:rPr>
        <w:t xml:space="preserve"> and the client will be refused future hires</w:t>
      </w:r>
    </w:p>
    <w:p w:rsidR="00A21713" w:rsidRPr="003033DE" w:rsidRDefault="00A21713">
      <w:pPr>
        <w:rPr>
          <w:b/>
          <w:szCs w:val="24"/>
        </w:rPr>
      </w:pPr>
      <w:r w:rsidRPr="003033DE">
        <w:rPr>
          <w:b/>
          <w:szCs w:val="24"/>
        </w:rPr>
        <w:t>Writing off debts</w:t>
      </w:r>
    </w:p>
    <w:p w:rsidR="00A21713" w:rsidRDefault="00A21713">
      <w:pPr>
        <w:rPr>
          <w:szCs w:val="24"/>
        </w:rPr>
      </w:pPr>
      <w:r>
        <w:rPr>
          <w:szCs w:val="24"/>
        </w:rPr>
        <w:t>When all practical and cost effective methods of debt recovery have been exhausted by the County Council the school will be notified of the amount of debt that is considered to be irrecoverable.</w:t>
      </w:r>
    </w:p>
    <w:p w:rsidR="00A21713" w:rsidRPr="00A21713" w:rsidRDefault="00A21713">
      <w:pPr>
        <w:rPr>
          <w:szCs w:val="24"/>
        </w:rPr>
      </w:pPr>
      <w:r>
        <w:rPr>
          <w:szCs w:val="24"/>
        </w:rPr>
        <w:t>The governing body will take into account the age and size of each debt and any advice from the County Council before making a decision to write off debt.</w:t>
      </w:r>
    </w:p>
    <w:p w:rsidR="00AD7A5A" w:rsidRDefault="00AD7A5A">
      <w:pPr>
        <w:rPr>
          <w:szCs w:val="24"/>
        </w:rPr>
      </w:pPr>
    </w:p>
    <w:p w:rsidR="00AD7A5A" w:rsidRDefault="00AD7A5A">
      <w:pPr>
        <w:rPr>
          <w:szCs w:val="24"/>
        </w:rPr>
      </w:pPr>
    </w:p>
    <w:p w:rsidR="00981509" w:rsidRDefault="00981509">
      <w:pPr>
        <w:rPr>
          <w:szCs w:val="24"/>
        </w:rPr>
      </w:pPr>
    </w:p>
    <w:p w:rsidR="00A669FF" w:rsidRDefault="00AD7A5A">
      <w:pPr>
        <w:rPr>
          <w:szCs w:val="24"/>
        </w:rPr>
      </w:pPr>
      <w:r>
        <w:rPr>
          <w:szCs w:val="24"/>
        </w:rPr>
        <w:t>Approved by Governors on</w:t>
      </w:r>
      <w:r w:rsidR="000D4046">
        <w:rPr>
          <w:szCs w:val="24"/>
        </w:rPr>
        <w:t xml:space="preserve"> 6</w:t>
      </w:r>
      <w:r w:rsidR="000D4046" w:rsidRPr="000D4046">
        <w:rPr>
          <w:szCs w:val="24"/>
          <w:vertAlign w:val="superscript"/>
        </w:rPr>
        <w:t>th</w:t>
      </w:r>
      <w:r w:rsidR="000D4046">
        <w:rPr>
          <w:szCs w:val="24"/>
        </w:rPr>
        <w:t xml:space="preserve"> July 2015</w:t>
      </w:r>
    </w:p>
    <w:p w:rsidR="00AD7A5A" w:rsidRDefault="00AD7A5A">
      <w:pPr>
        <w:rPr>
          <w:szCs w:val="24"/>
        </w:rPr>
      </w:pPr>
      <w:r>
        <w:rPr>
          <w:szCs w:val="24"/>
        </w:rPr>
        <w:t>Due for review on</w:t>
      </w:r>
      <w:r w:rsidR="000D4046">
        <w:rPr>
          <w:szCs w:val="24"/>
        </w:rPr>
        <w:t xml:space="preserve"> or before 5</w:t>
      </w:r>
      <w:r w:rsidR="000D4046" w:rsidRPr="000D4046">
        <w:rPr>
          <w:szCs w:val="24"/>
          <w:vertAlign w:val="superscript"/>
        </w:rPr>
        <w:t>th</w:t>
      </w:r>
      <w:r w:rsidR="00352482">
        <w:rPr>
          <w:szCs w:val="24"/>
        </w:rPr>
        <w:t xml:space="preserve"> July 2018</w:t>
      </w:r>
      <w:bookmarkStart w:id="0" w:name="_GoBack"/>
      <w:bookmarkEnd w:id="0"/>
    </w:p>
    <w:p w:rsidR="00AD7A5A" w:rsidRDefault="00AD7A5A">
      <w:pPr>
        <w:rPr>
          <w:szCs w:val="24"/>
        </w:rPr>
      </w:pPr>
    </w:p>
    <w:sectPr w:rsidR="00AD7A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C0D73"/>
    <w:multiLevelType w:val="hybridMultilevel"/>
    <w:tmpl w:val="4028C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D2F384B"/>
    <w:multiLevelType w:val="hybridMultilevel"/>
    <w:tmpl w:val="60983A00"/>
    <w:lvl w:ilvl="0" w:tplc="5A062A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oNotTrackFormattin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C66"/>
    <w:rsid w:val="00060C2B"/>
    <w:rsid w:val="000D4046"/>
    <w:rsid w:val="00112A10"/>
    <w:rsid w:val="00186151"/>
    <w:rsid w:val="001F31B9"/>
    <w:rsid w:val="003033DE"/>
    <w:rsid w:val="00352482"/>
    <w:rsid w:val="004D6C66"/>
    <w:rsid w:val="00522B5A"/>
    <w:rsid w:val="00550DBD"/>
    <w:rsid w:val="00552516"/>
    <w:rsid w:val="005867B3"/>
    <w:rsid w:val="00701662"/>
    <w:rsid w:val="0085172E"/>
    <w:rsid w:val="008538DA"/>
    <w:rsid w:val="00981509"/>
    <w:rsid w:val="00A21713"/>
    <w:rsid w:val="00A669FF"/>
    <w:rsid w:val="00A97DF2"/>
    <w:rsid w:val="00AD7A5A"/>
    <w:rsid w:val="00B36F5F"/>
    <w:rsid w:val="00C001EC"/>
    <w:rsid w:val="00CA2B34"/>
    <w:rsid w:val="00CB547E"/>
    <w:rsid w:val="00D42AAD"/>
    <w:rsid w:val="00D66C69"/>
    <w:rsid w:val="00ED7725"/>
    <w:rsid w:val="00F06E4D"/>
    <w:rsid w:val="00F40F26"/>
    <w:rsid w:val="00FB666F"/>
    <w:rsid w:val="00FC6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B5A"/>
    <w:pPr>
      <w:ind w:left="720"/>
      <w:contextualSpacing/>
    </w:pPr>
  </w:style>
  <w:style w:type="paragraph" w:styleId="BalloonText">
    <w:name w:val="Balloon Text"/>
    <w:basedOn w:val="Normal"/>
    <w:link w:val="BalloonTextChar"/>
    <w:uiPriority w:val="99"/>
    <w:semiHidden/>
    <w:unhideWhenUsed/>
    <w:rsid w:val="00CA2B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B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B5A"/>
    <w:pPr>
      <w:ind w:left="720"/>
      <w:contextualSpacing/>
    </w:pPr>
  </w:style>
  <w:style w:type="paragraph" w:styleId="BalloonText">
    <w:name w:val="Balloon Text"/>
    <w:basedOn w:val="Normal"/>
    <w:link w:val="BalloonTextChar"/>
    <w:uiPriority w:val="99"/>
    <w:semiHidden/>
    <w:unhideWhenUsed/>
    <w:rsid w:val="00CA2B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B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656DFEEA62A04CB1F1D70ABE13B7E7" ma:contentTypeVersion="13" ma:contentTypeDescription="Create a new document." ma:contentTypeScope="" ma:versionID="784335da8a802d27df30b3d44280f4ff">
  <xsd:schema xmlns:xsd="http://www.w3.org/2001/XMLSchema" xmlns:xs="http://www.w3.org/2001/XMLSchema" xmlns:p="http://schemas.microsoft.com/office/2006/metadata/properties" xmlns:ns2="c8f8acb3-8948-45ed-ac0e-6651401f884b" xmlns:ns3="1d3c2bd5-aae3-4c97-92e6-77fd9493f4d5" targetNamespace="http://schemas.microsoft.com/office/2006/metadata/properties" ma:root="true" ma:fieldsID="667991e2a8df2de30036822a6c7a3e77" ns2:_="" ns3:_="">
    <xsd:import namespace="c8f8acb3-8948-45ed-ac0e-6651401f884b"/>
    <xsd:import namespace="1d3c2bd5-aae3-4c97-92e6-77fd9493f4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8acb3-8948-45ed-ac0e-6651401f8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3c2bd5-aae3-4c97-92e6-77fd9493f4d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_layouts/EntrustPortal.Solution/Workflows/Entrust Assign Metadata/EntrustEditForm.aspx</Edit>
</FormUrls>
</file>

<file path=customXml/itemProps1.xml><?xml version="1.0" encoding="utf-8"?>
<ds:datastoreItem xmlns:ds="http://schemas.openxmlformats.org/officeDocument/2006/customXml" ds:itemID="{D26F4E18-C570-46BA-9BD0-9D67EB62D3E7}"/>
</file>

<file path=customXml/itemProps2.xml><?xml version="1.0" encoding="utf-8"?>
<ds:datastoreItem xmlns:ds="http://schemas.openxmlformats.org/officeDocument/2006/customXml" ds:itemID="{4282F30E-82A2-4AC7-BC4A-0BEA83ABB1DF}">
  <ds:schemaRefs>
    <ds:schemaRef ds:uri="http://purl.org/dc/terms/"/>
    <ds:schemaRef ds:uri="d599bb83-92c8-44f7-86c4-361038ea8db0"/>
    <ds:schemaRef ds:uri="http://purl.org/dc/dcmitype/"/>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ECC3B4E5-D61A-4BC5-B7FC-147E20EA7F84}">
  <ds:schemaRefs>
    <ds:schemaRef ds:uri="http://schemas.microsoft.com/sharepoint/v3/contenttype/forms"/>
  </ds:schemaRefs>
</ds:datastoreItem>
</file>

<file path=customXml/itemProps4.xml><?xml version="1.0" encoding="utf-8"?>
<ds:datastoreItem xmlns:ds="http://schemas.openxmlformats.org/officeDocument/2006/customXml" ds:itemID="{677943F2-855B-4605-AE4B-31186C6A10BD}">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C92D53</Template>
  <TotalTime>0</TotalTime>
  <Pages>3</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Schools Debt Policy Proforma</vt:lpstr>
    </vt:vector>
  </TitlesOfParts>
  <Company>Staffordshire County Council</Company>
  <LinksUpToDate>false</LinksUpToDate>
  <CharactersWithSpaces>4257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Debt Policy Proforma</dc:title>
  <dc:creator>Hancox, Sally (Entrust)</dc:creator>
  <cp:lastModifiedBy>Lacey Glover</cp:lastModifiedBy>
  <cp:revision>2</cp:revision>
  <cp:lastPrinted>2015-06-30T15:48:00Z</cp:lastPrinted>
  <dcterms:created xsi:type="dcterms:W3CDTF">2017-05-08T11:06:00Z</dcterms:created>
  <dcterms:modified xsi:type="dcterms:W3CDTF">2017-05-08T11:06:00Z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0x0101005C656DFEEA62A04CB1F1D70ABE13B7E7</vt:lpwstr>
  </property>
  <property fmtid="{D5CDD505-2E9C-101B-9397-08002B2CF9AE}" pid="3" name="Audiences">
    <vt:lpwstr>5;#Business Managers|97fa95ff-b95a-480a-b16a-11ae857e3633;#6;#Governors|5a3b9ac9-79a7-433a-ac24-65bf31bb34b7;#4;#Head Teachers|4884a419-fbb6-4f52-8376-114cfb485338</vt:lpwstr>
  </property>
  <property fmtid="{D5CDD505-2E9C-101B-9397-08002B2CF9AE}" pid="4" name="Sub Site Terms">
    <vt:lpwstr/>
  </property>
  <property fmtid="{D5CDD505-2E9C-101B-9397-08002B2CF9AE}" pid="5" name="Site Terms">
    <vt:lpwstr>400;#School Administration|00bc124b-17d0-45d8-80ce-c715241c1b88</vt:lpwstr>
  </property>
</Properties>
</file>