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00361362"/>
    <w:bookmarkStart w:id="1" w:name="_Toc443397153"/>
    <w:bookmarkStart w:id="2" w:name="_Toc357771638"/>
    <w:bookmarkStart w:id="3" w:name="_Toc346793416"/>
    <w:bookmarkStart w:id="4" w:name="_Toc328122777"/>
    <w:bookmarkStart w:id="5" w:name="_GoBack"/>
    <w:bookmarkEnd w:id="5"/>
    <w:p w14:paraId="2A7D54B1" w14:textId="77777777" w:rsidR="00E66558" w:rsidRDefault="009D71E8">
      <w:pPr>
        <w:pStyle w:val="Heading1"/>
      </w:pPr>
      <w:r>
        <w:rPr>
          <w:b w:val="0"/>
          <w:bCs/>
          <w:noProof/>
          <w:sz w:val="28"/>
          <w:szCs w:val="28"/>
        </w:rPr>
        <mc:AlternateContent>
          <mc:Choice Requires="wps">
            <w:drawing>
              <wp:anchor distT="0" distB="0" distL="114300" distR="114300" simplePos="0" relativeHeight="251658240" behindDoc="0" locked="0" layoutInCell="1" allowOverlap="1" wp14:anchorId="2A7D54B2" wp14:editId="2A7D54B3">
                <wp:simplePos x="0" y="0"/>
                <wp:positionH relativeFrom="margin">
                  <wp:align>left</wp:align>
                </wp:positionH>
                <wp:positionV relativeFrom="margin">
                  <wp:posOffset>519955</wp:posOffset>
                </wp:positionV>
                <wp:extent cx="6000119" cy="1121411"/>
                <wp:effectExtent l="0" t="0" r="19681" b="21589"/>
                <wp:wrapSquare wrapText="bothSides"/>
                <wp:docPr id="1" name="Text Box 2"/>
                <wp:cNvGraphicFramePr/>
                <a:graphic xmlns:a="http://schemas.openxmlformats.org/drawingml/2006/main">
                  <a:graphicData uri="http://schemas.microsoft.com/office/word/2010/wordprocessingShape">
                    <wps:wsp>
                      <wps:cNvSpPr txBox="1"/>
                      <wps:spPr>
                        <a:xfrm>
                          <a:off x="0" y="0"/>
                          <a:ext cx="6000119" cy="1121411"/>
                        </a:xfrm>
                        <a:prstGeom prst="rect">
                          <a:avLst/>
                        </a:prstGeom>
                        <a:solidFill>
                          <a:srgbClr val="F2F2F2"/>
                        </a:solidFill>
                        <a:ln w="9528">
                          <a:solidFill>
                            <a:srgbClr val="000000"/>
                          </a:solidFill>
                          <a:prstDash val="solid"/>
                        </a:ln>
                      </wps:spPr>
                      <wps:txbx>
                        <w:txbxContent>
                          <w:p w14:paraId="2A7D54B4" w14:textId="77777777" w:rsidR="00CD3B74" w:rsidRDefault="00CD3B74">
                            <w:pPr>
                              <w:keepNext/>
                              <w:spacing w:before="120" w:after="120"/>
                              <w:outlineLvl w:val="1"/>
                            </w:pPr>
                            <w:r>
                              <w:rPr>
                                <w:bCs/>
                                <w:i/>
                                <w:iCs/>
                              </w:rPr>
                              <w:t xml:space="preserve">Before completing this template, you should </w:t>
                            </w:r>
                            <w:r>
                              <w:rPr>
                                <w:bCs/>
                                <w:i/>
                                <w:iCs/>
                                <w:color w:val="auto"/>
                              </w:rPr>
                              <w:t xml:space="preserve">read the guidance on </w:t>
                            </w:r>
                            <w:hyperlink r:id="rId10" w:anchor="online-statements" w:history="1">
                              <w:r w:rsidRPr="00741B9E">
                                <w:rPr>
                                  <w:color w:val="0000FF"/>
                                  <w:u w:val="single"/>
                                </w:rPr>
                                <w:t>using pupil premium</w:t>
                              </w:r>
                            </w:hyperlink>
                            <w:r w:rsidRPr="00741B9E">
                              <w:rPr>
                                <w:rStyle w:val="Hyperlink"/>
                                <w:bCs/>
                                <w:color w:val="auto"/>
                                <w:u w:val="none"/>
                              </w:rPr>
                              <w:t>.</w:t>
                            </w:r>
                            <w:r>
                              <w:rPr>
                                <w:bCs/>
                                <w:i/>
                                <w:iCs/>
                                <w:color w:val="auto"/>
                              </w:rPr>
                              <w:t xml:space="preserve"> </w:t>
                            </w:r>
                          </w:p>
                          <w:p w14:paraId="2A7D54B5" w14:textId="77777777" w:rsidR="00CD3B74" w:rsidRDefault="00CD3B74">
                            <w:pPr>
                              <w:keepNext/>
                              <w:spacing w:before="120" w:after="120"/>
                              <w:outlineLvl w:val="1"/>
                              <w:rPr>
                                <w:bCs/>
                                <w:i/>
                                <w:iCs/>
                                <w:color w:val="auto"/>
                              </w:rPr>
                            </w:pPr>
                            <w:r>
                              <w:rPr>
                                <w:bCs/>
                                <w:i/>
                                <w:iCs/>
                                <w:color w:val="auto"/>
                              </w:rPr>
                              <w:t>Before publishing your completed statement, you should delete the instructions (text in italics) in this template, including this text box.</w:t>
                            </w:r>
                          </w:p>
                          <w:p w14:paraId="2A7D54B6" w14:textId="77777777" w:rsidR="00CD3B74" w:rsidRDefault="00CD3B74">
                            <w:pPr>
                              <w:keepNext/>
                              <w:spacing w:before="120" w:after="120"/>
                              <w:outlineLvl w:val="1"/>
                              <w:rPr>
                                <w:bCs/>
                                <w:i/>
                                <w:iCs/>
                                <w:sz w:val="28"/>
                                <w:szCs w:val="28"/>
                              </w:rPr>
                            </w:pPr>
                          </w:p>
                        </w:txbxContent>
                      </wps:txbx>
                      <wps:bodyPr vert="horz" wrap="square" lIns="91440" tIns="45720" rIns="91440" bIns="45720" anchor="ctr" anchorCtr="0" compatLnSpc="0">
                        <a:noAutofit/>
                      </wps:bodyPr>
                    </wps:wsp>
                  </a:graphicData>
                </a:graphic>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2A7D54B2">
                <v:stroke joinstyle="miter"/>
                <v:path gradientshapeok="t" o:connecttype="rect"/>
              </v:shapetype>
              <v:shape id="Text Box 2" style="position:absolute;margin-left:0;margin-top:40.95pt;width:472.45pt;height:88.3pt;z-index:251658240;visibility:visible;mso-wrap-style:square;mso-wrap-distance-left:9pt;mso-wrap-distance-top:0;mso-wrap-distance-right:9pt;mso-wrap-distance-bottom:0;mso-position-horizontal:left;mso-position-horizontal-relative:margin;mso-position-vertical:absolute;mso-position-vertical-relative:margin;v-text-anchor:middle" o:spid="_x0000_s1026" fillcolor="#f2f2f2"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">
                <v:textbox>
                  <w:txbxContent>
                    <w:p w:rsidR="00CD3B74" w:rsidRDefault="00CD3B74" w14:paraId="2A7D54B4" w14:textId="77777777">
                      <w:pPr>
                        <w:keepNext/>
                        <w:spacing w:before="120" w:after="120"/>
                        <w:outlineLvl w:val="1"/>
                      </w:pPr>
                      <w:r>
                        <w:rPr>
                          <w:bCs/>
                          <w:i/>
                          <w:iCs/>
                        </w:rPr>
                        <w:t xml:space="preserve">Before completing this template, you should </w:t>
                      </w:r>
                      <w:r>
                        <w:rPr>
                          <w:bCs/>
                          <w:i/>
                          <w:iCs/>
                          <w:color w:val="auto"/>
                        </w:rPr>
                        <w:t xml:space="preserve">read the guidance on </w:t>
                      </w:r>
                      <w:hyperlink w:history="1" w:anchor="online-statements" r:id="rId11">
                        <w:r w:rsidRPr="00741B9E">
                          <w:rPr>
                            <w:color w:val="0000FF"/>
                            <w:u w:val="single"/>
                          </w:rPr>
                          <w:t>using pupil premium</w:t>
                        </w:r>
                      </w:hyperlink>
                      <w:r w:rsidRPr="00741B9E">
                        <w:rPr>
                          <w:rStyle w:val="Hyperlink"/>
                          <w:bCs/>
                          <w:color w:val="auto"/>
                          <w:u w:val="none"/>
                        </w:rPr>
                        <w:t>.</w:t>
                      </w:r>
                      <w:r>
                        <w:rPr>
                          <w:bCs/>
                          <w:i/>
                          <w:iCs/>
                          <w:color w:val="auto"/>
                        </w:rPr>
                        <w:t xml:space="preserve"> </w:t>
                      </w:r>
                    </w:p>
                    <w:p w:rsidR="00CD3B74" w:rsidRDefault="00CD3B74" w14:paraId="2A7D54B5" w14:textId="77777777">
                      <w:pPr>
                        <w:keepNext/>
                        <w:spacing w:before="120" w:after="120"/>
                        <w:outlineLvl w:val="1"/>
                        <w:rPr>
                          <w:bCs/>
                          <w:i/>
                          <w:iCs/>
                          <w:color w:val="auto"/>
                        </w:rPr>
                      </w:pPr>
                      <w:r>
                        <w:rPr>
                          <w:bCs/>
                          <w:i/>
                          <w:iCs/>
                          <w:color w:val="auto"/>
                        </w:rPr>
                        <w:t>Before publishing your completed statement, you should delete the instructions (text in italics) in this template, including this text box.</w:t>
                      </w:r>
                    </w:p>
                    <w:p w:rsidR="00CD3B74" w:rsidRDefault="00CD3B74" w14:paraId="2A7D54B6" w14:textId="77777777">
                      <w:pPr>
                        <w:keepNext/>
                        <w:spacing w:before="120" w:after="120"/>
                        <w:outlineLvl w:val="1"/>
                        <w:rPr>
                          <w:bCs/>
                          <w:i/>
                          <w:iCs/>
                          <w:sz w:val="28"/>
                          <w:szCs w:val="28"/>
                        </w:rPr>
                      </w:pPr>
                    </w:p>
                  </w:txbxContent>
                </v:textbox>
                <w10:wrap type="square" anchorx="margin" anchory="margin"/>
              </v:shape>
            </w:pict>
          </mc:Fallback>
        </mc:AlternateContent>
      </w:r>
      <w:r>
        <w:t>Pupil premium strategy statement</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p>
    <w:p w14:paraId="2A7D54B2" w14:textId="77777777" w:rsidR="00E66558" w:rsidRDefault="009D71E8">
      <w:pPr>
        <w:pStyle w:val="Heading2"/>
        <w:rPr>
          <w:b w:val="0"/>
          <w:bCs/>
          <w:color w:val="auto"/>
          <w:sz w:val="24"/>
          <w:szCs w:val="24"/>
        </w:rPr>
      </w:pPr>
      <w:r>
        <w:rPr>
          <w:b w:val="0"/>
          <w:bCs/>
          <w:color w:val="auto"/>
          <w:sz w:val="24"/>
          <w:szCs w:val="24"/>
        </w:rPr>
        <w:t xml:space="preserve">This statement details our school’s use of pupil premium (and recovery premium for the 2021 to 2022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389B036A">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389B036A">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3EA960CF" w:rsidR="00E66558" w:rsidRDefault="384B48DE">
            <w:pPr>
              <w:pStyle w:val="TableRow"/>
            </w:pPr>
            <w:r>
              <w:t>All Saints CE</w:t>
            </w:r>
          </w:p>
        </w:tc>
      </w:tr>
      <w:tr w:rsidR="00E66558" w14:paraId="2A7D54BD" w14:textId="77777777" w:rsidTr="389B036A">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7D37AF13" w:rsidR="00E66558" w:rsidRDefault="49890A3F">
            <w:pPr>
              <w:pStyle w:val="TableRow"/>
            </w:pPr>
            <w:r>
              <w:t>5</w:t>
            </w:r>
            <w:r w:rsidR="53F08231">
              <w:t>6</w:t>
            </w:r>
          </w:p>
        </w:tc>
      </w:tr>
      <w:tr w:rsidR="00E66558" w14:paraId="2A7D54C0" w14:textId="77777777" w:rsidTr="389B036A">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429889D2" w:rsidR="00E66558" w:rsidRDefault="4348E6DB">
            <w:pPr>
              <w:pStyle w:val="TableRow"/>
            </w:pPr>
            <w:r>
              <w:t>18%</w:t>
            </w:r>
          </w:p>
        </w:tc>
      </w:tr>
      <w:tr w:rsidR="00E66558" w14:paraId="2A7D54C3" w14:textId="77777777" w:rsidTr="389B036A">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09DFEF6A" w:rsidR="00E66558" w:rsidRDefault="72A4D647">
            <w:pPr>
              <w:pStyle w:val="TableRow"/>
            </w:pPr>
            <w:r>
              <w:t>2021/ 22</w:t>
            </w:r>
          </w:p>
        </w:tc>
      </w:tr>
      <w:tr w:rsidR="00E66558" w14:paraId="2A7D54C6" w14:textId="77777777" w:rsidTr="389B036A">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2A96F6E7" w:rsidR="00E66558" w:rsidRDefault="56F2223B">
            <w:pPr>
              <w:pStyle w:val="TableRow"/>
            </w:pPr>
            <w:r>
              <w:t>November 2021</w:t>
            </w:r>
          </w:p>
        </w:tc>
      </w:tr>
      <w:tr w:rsidR="00E66558" w14:paraId="2A7D54C9" w14:textId="77777777" w:rsidTr="389B036A">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797DC12E" w:rsidR="00E66558" w:rsidRDefault="2448D95D">
            <w:pPr>
              <w:pStyle w:val="TableRow"/>
            </w:pPr>
            <w:r>
              <w:t>March 2022</w:t>
            </w:r>
          </w:p>
        </w:tc>
      </w:tr>
      <w:tr w:rsidR="00E66558" w14:paraId="2A7D54CC" w14:textId="77777777" w:rsidTr="389B036A">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264B8842" w:rsidR="00E66558" w:rsidRDefault="00E66558">
            <w:pPr>
              <w:pStyle w:val="TableRow"/>
            </w:pPr>
          </w:p>
        </w:tc>
      </w:tr>
      <w:tr w:rsidR="00E66558" w14:paraId="2A7D54CF" w14:textId="77777777" w:rsidTr="389B036A">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5DE0CFEB" w:rsidR="00E66558" w:rsidRDefault="745A3A0F">
            <w:pPr>
              <w:pStyle w:val="TableRow"/>
            </w:pPr>
            <w:r>
              <w:t>Z. Scott</w:t>
            </w:r>
          </w:p>
        </w:tc>
      </w:tr>
      <w:tr w:rsidR="00E66558" w14:paraId="2A7D54D2" w14:textId="77777777" w:rsidTr="389B036A">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1" w14:textId="07AA4048" w:rsidR="00E66558" w:rsidRDefault="745A3A0F">
            <w:pPr>
              <w:pStyle w:val="TableRow"/>
            </w:pPr>
            <w:r>
              <w:t>R. Bailye</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69113301">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69113301">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2480E389" w:rsidR="00E66558" w:rsidRDefault="017F0363">
            <w:pPr>
              <w:pStyle w:val="TableRow"/>
            </w:pPr>
            <w:r>
              <w:t>£</w:t>
            </w:r>
            <w:r w:rsidR="0C66019B">
              <w:t>13,105</w:t>
            </w:r>
          </w:p>
        </w:tc>
      </w:tr>
      <w:tr w:rsidR="00E66558" w14:paraId="2A7D54DC" w14:textId="77777777" w:rsidTr="69113301">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B" w14:textId="48CEFB06" w:rsidR="00E66558" w:rsidRDefault="017F0363">
            <w:pPr>
              <w:pStyle w:val="TableRow"/>
            </w:pPr>
            <w:r>
              <w:t>£</w:t>
            </w:r>
            <w:r w:rsidR="145EC503">
              <w:t>2</w:t>
            </w:r>
            <w:r w:rsidR="3F16D180">
              <w:t>,000</w:t>
            </w:r>
          </w:p>
        </w:tc>
      </w:tr>
      <w:tr w:rsidR="00E66558" w14:paraId="2A7D54DF" w14:textId="77777777" w:rsidTr="69113301">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0CBF02FD" w:rsidR="00E66558" w:rsidRDefault="054F67C2">
            <w:pPr>
              <w:pStyle w:val="TableRow"/>
            </w:pPr>
            <w:r>
              <w:t>£</w:t>
            </w:r>
            <w:r w:rsidR="2AD25CF7">
              <w:t>0</w:t>
            </w:r>
          </w:p>
        </w:tc>
      </w:tr>
      <w:tr w:rsidR="00E66558" w14:paraId="2A7D54E3" w14:textId="77777777" w:rsidTr="69113301">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7896368B" w:rsidR="00E66558" w:rsidRDefault="017F0363">
            <w:pPr>
              <w:pStyle w:val="TableRow"/>
            </w:pPr>
            <w:r>
              <w:t>£</w:t>
            </w:r>
            <w:r w:rsidR="659B5498">
              <w:t>15,105</w:t>
            </w:r>
          </w:p>
        </w:tc>
      </w:tr>
    </w:tbl>
    <w:p w14:paraId="2A7D54E4" w14:textId="77777777" w:rsidR="00E66558" w:rsidRDefault="009D71E8">
      <w:pPr>
        <w:pStyle w:val="Heading1"/>
      </w:pPr>
      <w:r>
        <w:lastRenderedPageBreak/>
        <w:t>Part A: Pupil premium strategy plan</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rsidTr="601A6CB2">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A836D82" w14:textId="1F26E082" w:rsidR="00FE3A31" w:rsidRPr="00533A02" w:rsidRDefault="0F2CB56C" w:rsidP="601A6CB2">
            <w:pPr>
              <w:spacing w:after="0" w:line="240" w:lineRule="auto"/>
              <w:jc w:val="center"/>
              <w:rPr>
                <w:rFonts w:eastAsia="Arial" w:cs="Arial"/>
                <w:color w:val="104F75"/>
                <w:sz w:val="32"/>
                <w:szCs w:val="32"/>
              </w:rPr>
            </w:pPr>
            <w:bookmarkStart w:id="15" w:name="_Toc357771640"/>
            <w:bookmarkStart w:id="16" w:name="_Toc346793418"/>
            <w:r>
              <w:rPr>
                <w:noProof/>
              </w:rPr>
              <w:drawing>
                <wp:inline distT="0" distB="0" distL="0" distR="0" wp14:anchorId="572DFE97" wp14:editId="0E07BF6B">
                  <wp:extent cx="1047750" cy="704850"/>
                  <wp:effectExtent l="0" t="0" r="0" b="0"/>
                  <wp:docPr id="1620806096" name="Picture 162080609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047750" cy="704850"/>
                          </a:xfrm>
                          <a:prstGeom prst="rect">
                            <a:avLst/>
                          </a:prstGeom>
                        </pic:spPr>
                      </pic:pic>
                    </a:graphicData>
                  </a:graphic>
                </wp:inline>
              </w:drawing>
            </w:r>
          </w:p>
          <w:p w14:paraId="5EE00493" w14:textId="545510C7" w:rsidR="00FE3A31" w:rsidRPr="00533A02" w:rsidRDefault="0F2CB56C" w:rsidP="601A6CB2">
            <w:pPr>
              <w:spacing w:after="0" w:line="240" w:lineRule="auto"/>
              <w:jc w:val="center"/>
              <w:rPr>
                <w:rFonts w:eastAsia="Arial" w:cs="Arial"/>
                <w:color w:val="104F75"/>
                <w:sz w:val="32"/>
                <w:szCs w:val="32"/>
              </w:rPr>
            </w:pPr>
            <w:r w:rsidRPr="601A6CB2">
              <w:rPr>
                <w:rStyle w:val="normaltextrun"/>
                <w:rFonts w:eastAsia="Arial" w:cs="Arial"/>
                <w:b/>
                <w:bCs/>
                <w:color w:val="104F75"/>
                <w:sz w:val="32"/>
                <w:szCs w:val="32"/>
              </w:rPr>
              <w:t>Statement of intent </w:t>
            </w:r>
          </w:p>
          <w:p w14:paraId="40808A57" w14:textId="3F452D66" w:rsidR="00FE3A31" w:rsidRPr="00533A02" w:rsidRDefault="00FE3A31" w:rsidP="601A6CB2">
            <w:pPr>
              <w:spacing w:after="0" w:line="240" w:lineRule="auto"/>
              <w:jc w:val="center"/>
              <w:rPr>
                <w:rFonts w:eastAsia="Arial" w:cs="Arial"/>
                <w:color w:val="104F75"/>
              </w:rPr>
            </w:pPr>
          </w:p>
          <w:p w14:paraId="4B6914DD" w14:textId="47CC8DAE" w:rsidR="00FE3A31" w:rsidRPr="00533A02" w:rsidRDefault="0F2CB56C" w:rsidP="601A6CB2">
            <w:pPr>
              <w:spacing w:after="0" w:line="240" w:lineRule="auto"/>
              <w:rPr>
                <w:rFonts w:eastAsia="Arial" w:cs="Arial"/>
                <w:color w:val="0D0D0D" w:themeColor="text1" w:themeTint="F2"/>
              </w:rPr>
            </w:pPr>
            <w:r w:rsidRPr="601A6CB2">
              <w:rPr>
                <w:rStyle w:val="normaltextrun"/>
                <w:rFonts w:eastAsia="Arial" w:cs="Arial"/>
                <w:color w:val="0D0D0D" w:themeColor="text1" w:themeTint="F2"/>
              </w:rPr>
              <w:t>All Saints CE Primary School focuses on the needs of the children to ensure that they are not disadvantaged when accessing their education. This is not limited to and exclusive to those children receiving Free School Meals. When allocating spending careful consideration to the context of the school and the subsequent challenges faced. EEF research informs decisions. Common barriers to learning for our disadvantaged children can be: weak language and communication skills, less support available at home, having SEN needs, more frequent behaviour difficulties and attendance and punctuality issues. </w:t>
            </w:r>
          </w:p>
          <w:p w14:paraId="5842A39A" w14:textId="1318E862" w:rsidR="00FE3A31" w:rsidRPr="00533A02" w:rsidRDefault="00FE3A31" w:rsidP="601A6CB2">
            <w:pPr>
              <w:spacing w:after="0" w:line="240" w:lineRule="auto"/>
              <w:rPr>
                <w:rFonts w:eastAsia="Arial" w:cs="Arial"/>
                <w:color w:val="0D0D0D" w:themeColor="text1" w:themeTint="F2"/>
              </w:rPr>
            </w:pPr>
          </w:p>
          <w:p w14:paraId="1CC63DBA" w14:textId="1F52A45E" w:rsidR="00FE3A31" w:rsidRPr="00533A02" w:rsidRDefault="0F2CB56C" w:rsidP="601A6CB2">
            <w:pPr>
              <w:spacing w:after="0" w:line="240" w:lineRule="auto"/>
              <w:jc w:val="center"/>
              <w:rPr>
                <w:rFonts w:eastAsia="Arial" w:cs="Arial"/>
                <w:color w:val="1F497D" w:themeColor="text2"/>
                <w:sz w:val="32"/>
                <w:szCs w:val="32"/>
              </w:rPr>
            </w:pPr>
            <w:r w:rsidRPr="601A6CB2">
              <w:rPr>
                <w:rStyle w:val="normaltextrun"/>
                <w:rFonts w:eastAsia="Arial" w:cs="Arial"/>
                <w:b/>
                <w:bCs/>
                <w:color w:val="1F497D" w:themeColor="text2"/>
                <w:sz w:val="32"/>
                <w:szCs w:val="32"/>
              </w:rPr>
              <w:t>Principles</w:t>
            </w:r>
            <w:r w:rsidRPr="601A6CB2">
              <w:rPr>
                <w:rStyle w:val="eop"/>
                <w:rFonts w:eastAsia="Arial" w:cs="Arial"/>
                <w:color w:val="1F497D" w:themeColor="text2"/>
                <w:sz w:val="32"/>
                <w:szCs w:val="32"/>
              </w:rPr>
              <w:t> </w:t>
            </w:r>
          </w:p>
          <w:p w14:paraId="48EBCA86" w14:textId="566596BD" w:rsidR="00FE3A31" w:rsidRPr="00533A02" w:rsidRDefault="0F2CB56C" w:rsidP="601A6CB2">
            <w:pPr>
              <w:spacing w:after="0" w:line="240" w:lineRule="auto"/>
              <w:rPr>
                <w:rFonts w:eastAsia="Arial" w:cs="Arial"/>
                <w:color w:val="0D0D0D" w:themeColor="text1" w:themeTint="F2"/>
              </w:rPr>
            </w:pPr>
            <w:r w:rsidRPr="601A6CB2">
              <w:rPr>
                <w:rStyle w:val="normaltextrun"/>
                <w:rFonts w:eastAsia="Arial" w:cs="Arial"/>
                <w:color w:val="0D0D0D" w:themeColor="text1" w:themeTint="F2"/>
              </w:rPr>
              <w:t>It is the intention of the school to: </w:t>
            </w:r>
          </w:p>
          <w:p w14:paraId="7AAE4699" w14:textId="4D460DBB" w:rsidR="00FE3A31" w:rsidRPr="00533A02" w:rsidRDefault="0F2CB56C" w:rsidP="601A6CB2">
            <w:pPr>
              <w:pStyle w:val="ListParagraph"/>
              <w:numPr>
                <w:ilvl w:val="0"/>
                <w:numId w:val="4"/>
              </w:numPr>
              <w:spacing w:after="0" w:line="240" w:lineRule="auto"/>
              <w:rPr>
                <w:rFonts w:eastAsia="Arial" w:cs="Arial"/>
                <w:color w:val="0D0D0D" w:themeColor="text1" w:themeTint="F2"/>
              </w:rPr>
            </w:pPr>
            <w:r w:rsidRPr="601A6CB2">
              <w:rPr>
                <w:rStyle w:val="normaltextrun"/>
                <w:rFonts w:eastAsia="Arial" w:cs="Arial"/>
                <w:color w:val="0D0D0D" w:themeColor="text1" w:themeTint="F2"/>
              </w:rPr>
              <w:t>Ensure all teaching and learning opportunities meet the needs of all pupils </w:t>
            </w:r>
          </w:p>
          <w:p w14:paraId="5FD55979" w14:textId="7449CA2C" w:rsidR="00FE3A31" w:rsidRPr="00533A02" w:rsidRDefault="0F2CB56C" w:rsidP="601A6CB2">
            <w:pPr>
              <w:pStyle w:val="ListParagraph"/>
              <w:numPr>
                <w:ilvl w:val="0"/>
                <w:numId w:val="4"/>
              </w:numPr>
              <w:spacing w:after="0" w:line="240" w:lineRule="auto"/>
              <w:rPr>
                <w:rFonts w:eastAsia="Arial" w:cs="Arial"/>
                <w:color w:val="0D0D0D" w:themeColor="text1" w:themeTint="F2"/>
              </w:rPr>
            </w:pPr>
            <w:r w:rsidRPr="601A6CB2">
              <w:rPr>
                <w:rStyle w:val="normaltextrun"/>
                <w:rFonts w:eastAsia="Arial" w:cs="Arial"/>
                <w:color w:val="0D0D0D" w:themeColor="text1" w:themeTint="F2"/>
              </w:rPr>
              <w:t>put provision in place that meets the needs of pupils who belong to vulnerable groups, eg SEN, ensuring that the needs of socially disadvantaged pupils are adequately assessed and addressed </w:t>
            </w:r>
          </w:p>
          <w:p w14:paraId="00D223CB" w14:textId="3EEEB052" w:rsidR="00FE3A31" w:rsidRPr="00533A02" w:rsidRDefault="0F2CB56C" w:rsidP="601A6CB2">
            <w:pPr>
              <w:pStyle w:val="ListParagraph"/>
              <w:numPr>
                <w:ilvl w:val="0"/>
                <w:numId w:val="4"/>
              </w:numPr>
              <w:spacing w:after="0" w:line="240" w:lineRule="auto"/>
              <w:rPr>
                <w:rStyle w:val="normaltextrun"/>
                <w:rFonts w:eastAsia="Arial" w:cs="Arial"/>
                <w:color w:val="0D0D0D" w:themeColor="text1" w:themeTint="F2"/>
              </w:rPr>
            </w:pPr>
            <w:r w:rsidRPr="601A6CB2">
              <w:rPr>
                <w:rStyle w:val="normaltextrun"/>
                <w:rFonts w:eastAsia="Arial" w:cs="Arial"/>
                <w:color w:val="0D0D0D" w:themeColor="text1" w:themeTint="F2"/>
              </w:rPr>
              <w:t>recognise that not all PP pupils are in receipt of free school meals. Support may be put in place for pupils or groups of pupils the school has identified as being PP.</w:t>
            </w:r>
          </w:p>
          <w:p w14:paraId="3D82BAD4" w14:textId="4F9B9A64" w:rsidR="00FE3A31" w:rsidRPr="00533A02" w:rsidRDefault="0F2CB56C" w:rsidP="601A6CB2">
            <w:pPr>
              <w:pStyle w:val="ListParagraph"/>
              <w:numPr>
                <w:ilvl w:val="0"/>
                <w:numId w:val="4"/>
              </w:numPr>
              <w:spacing w:after="0" w:line="240" w:lineRule="auto"/>
              <w:rPr>
                <w:rFonts w:eastAsia="Arial" w:cs="Arial"/>
                <w:color w:val="0D0D0D" w:themeColor="text1" w:themeTint="F2"/>
              </w:rPr>
            </w:pPr>
            <w:r w:rsidRPr="601A6CB2">
              <w:rPr>
                <w:rStyle w:val="normaltextrun"/>
                <w:rFonts w:eastAsia="Arial" w:cs="Arial"/>
                <w:color w:val="0D0D0D" w:themeColor="text1" w:themeTint="F2"/>
              </w:rPr>
              <w:t>allocate funding based on the needs of the individual. This may mean that some children are not always in receipt of all the strategies that are put in place all of the time </w:t>
            </w:r>
          </w:p>
          <w:p w14:paraId="2E4A039B" w14:textId="13D0D031" w:rsidR="00FE3A31" w:rsidRPr="00533A02" w:rsidRDefault="0F2CB56C" w:rsidP="601A6CB2">
            <w:pPr>
              <w:pStyle w:val="ListParagraph"/>
              <w:numPr>
                <w:ilvl w:val="0"/>
                <w:numId w:val="4"/>
              </w:numPr>
              <w:spacing w:after="0" w:line="240" w:lineRule="auto"/>
              <w:rPr>
                <w:rStyle w:val="normaltextrun"/>
                <w:rFonts w:eastAsia="Arial" w:cs="Arial"/>
                <w:color w:val="0D0D0D" w:themeColor="text1" w:themeTint="F2"/>
              </w:rPr>
            </w:pPr>
            <w:r w:rsidRPr="601A6CB2">
              <w:rPr>
                <w:rStyle w:val="normaltextrun"/>
                <w:rFonts w:eastAsia="Arial" w:cs="Arial"/>
                <w:color w:val="0D0D0D" w:themeColor="text1" w:themeTint="F2"/>
              </w:rPr>
              <w:t xml:space="preserve">ensure that all children have the opportunity to reach their full potential and not be disadvantaged by barriers in place due to being </w:t>
            </w:r>
            <w:r w:rsidR="7383FAF2" w:rsidRPr="601A6CB2">
              <w:rPr>
                <w:rStyle w:val="normaltextrun"/>
                <w:rFonts w:eastAsia="Arial" w:cs="Arial"/>
                <w:color w:val="0D0D0D" w:themeColor="text1" w:themeTint="F2"/>
              </w:rPr>
              <w:t>PP</w:t>
            </w:r>
            <w:r w:rsidRPr="601A6CB2">
              <w:rPr>
                <w:rStyle w:val="normaltextrun"/>
                <w:rFonts w:eastAsia="Arial" w:cs="Arial"/>
                <w:color w:val="0D0D0D" w:themeColor="text1" w:themeTint="F2"/>
              </w:rPr>
              <w:t>. </w:t>
            </w:r>
          </w:p>
          <w:p w14:paraId="5014AD3A" w14:textId="1FB65B3A" w:rsidR="00FE3A31" w:rsidRPr="00533A02" w:rsidRDefault="0F2CB56C" w:rsidP="601A6CB2">
            <w:pPr>
              <w:pStyle w:val="paragraph"/>
              <w:spacing w:line="240" w:lineRule="auto"/>
              <w:ind w:left="720"/>
              <w:rPr>
                <w:rFonts w:eastAsia="Calibri"/>
                <w:color w:val="000000" w:themeColor="text1"/>
                <w:sz w:val="22"/>
                <w:szCs w:val="22"/>
              </w:rPr>
            </w:pPr>
            <w:r w:rsidRPr="601A6CB2">
              <w:rPr>
                <w:rFonts w:eastAsia="Calibri"/>
                <w:color w:val="000000" w:themeColor="text1"/>
                <w:sz w:val="22"/>
                <w:szCs w:val="22"/>
              </w:rPr>
              <w:t> </w:t>
            </w:r>
          </w:p>
          <w:p w14:paraId="5A149658" w14:textId="741CB730" w:rsidR="00FE3A31" w:rsidRPr="00533A02" w:rsidRDefault="0F2CB56C" w:rsidP="601A6CB2">
            <w:pPr>
              <w:spacing w:after="0" w:line="240" w:lineRule="auto"/>
              <w:jc w:val="center"/>
              <w:rPr>
                <w:rFonts w:eastAsia="Arial" w:cs="Arial"/>
                <w:color w:val="1F497D" w:themeColor="text2"/>
                <w:sz w:val="32"/>
                <w:szCs w:val="32"/>
              </w:rPr>
            </w:pPr>
            <w:r w:rsidRPr="601A6CB2">
              <w:rPr>
                <w:rStyle w:val="normaltextrun"/>
                <w:rFonts w:eastAsia="Arial" w:cs="Arial"/>
                <w:b/>
                <w:bCs/>
                <w:color w:val="1F497D" w:themeColor="text2"/>
                <w:sz w:val="32"/>
                <w:szCs w:val="32"/>
              </w:rPr>
              <w:t>Demographics and School Context</w:t>
            </w:r>
            <w:r w:rsidRPr="601A6CB2">
              <w:rPr>
                <w:rStyle w:val="eop"/>
                <w:rFonts w:eastAsia="Arial" w:cs="Arial"/>
                <w:color w:val="1F497D" w:themeColor="text2"/>
                <w:sz w:val="32"/>
                <w:szCs w:val="32"/>
              </w:rPr>
              <w:t> </w:t>
            </w:r>
          </w:p>
          <w:p w14:paraId="6A1E5628" w14:textId="56129B49" w:rsidR="00FE3A31" w:rsidRPr="00533A02" w:rsidRDefault="0F2CB56C" w:rsidP="601A6CB2">
            <w:pPr>
              <w:spacing w:after="0" w:line="240" w:lineRule="auto"/>
              <w:rPr>
                <w:rFonts w:eastAsia="Arial" w:cs="Arial"/>
                <w:color w:val="000000" w:themeColor="text1"/>
              </w:rPr>
            </w:pPr>
            <w:r w:rsidRPr="601A6CB2">
              <w:rPr>
                <w:rStyle w:val="normaltextrun"/>
                <w:rFonts w:eastAsia="Arial" w:cs="Arial"/>
                <w:color w:val="0D0D0D" w:themeColor="text1" w:themeTint="F2"/>
              </w:rPr>
              <w:t>All Saints CE Primary School is a Church school, part of the Staffordshire University Trust (SUA). The children are at the centre of everything we do. </w:t>
            </w:r>
            <w:r w:rsidRPr="601A6CB2">
              <w:rPr>
                <w:rStyle w:val="normaltextrun"/>
                <w:rFonts w:eastAsia="Arial" w:cs="Arial"/>
                <w:color w:val="000000" w:themeColor="text1"/>
              </w:rPr>
              <w:t xml:space="preserve">As a small rural primary school, we have mixed ages in all classes. The school has a long and proud history, consisting of over a 160 years of education in Staffordshire. It is committed to providing the best kind of learning experiences to all of their learners, encouraging them to love, live and learn to be the best version of themselves. </w:t>
            </w:r>
          </w:p>
          <w:p w14:paraId="0CABAC5B" w14:textId="6F2FEDEC" w:rsidR="00FE3A31" w:rsidRPr="00533A02" w:rsidRDefault="00FE3A31" w:rsidP="601A6CB2">
            <w:pPr>
              <w:spacing w:after="0" w:line="240" w:lineRule="auto"/>
              <w:rPr>
                <w:rFonts w:eastAsia="Arial" w:cs="Arial"/>
                <w:color w:val="0D0D0D" w:themeColor="text1" w:themeTint="F2"/>
              </w:rPr>
            </w:pPr>
          </w:p>
          <w:p w14:paraId="73E231B5" w14:textId="43CD7EDE" w:rsidR="00FE3A31" w:rsidRPr="00533A02" w:rsidRDefault="0F2CB56C" w:rsidP="601A6CB2">
            <w:pPr>
              <w:spacing w:after="0" w:line="240" w:lineRule="auto"/>
              <w:jc w:val="center"/>
              <w:rPr>
                <w:rFonts w:eastAsia="Arial" w:cs="Arial"/>
                <w:color w:val="1F497D" w:themeColor="text2"/>
                <w:sz w:val="32"/>
                <w:szCs w:val="32"/>
              </w:rPr>
            </w:pPr>
            <w:r w:rsidRPr="601A6CB2">
              <w:rPr>
                <w:rStyle w:val="normaltextrun"/>
                <w:rFonts w:eastAsia="Arial" w:cs="Arial"/>
                <w:b/>
                <w:bCs/>
                <w:color w:val="1F497D" w:themeColor="text2"/>
                <w:sz w:val="32"/>
                <w:szCs w:val="32"/>
              </w:rPr>
              <w:t>Long Term Objectives</w:t>
            </w:r>
            <w:r w:rsidRPr="601A6CB2">
              <w:rPr>
                <w:rStyle w:val="eop"/>
                <w:rFonts w:eastAsia="Arial" w:cs="Arial"/>
                <w:color w:val="1F497D" w:themeColor="text2"/>
                <w:sz w:val="32"/>
                <w:szCs w:val="32"/>
              </w:rPr>
              <w:t> </w:t>
            </w:r>
          </w:p>
          <w:p w14:paraId="71B80BEB" w14:textId="1EFF63F3" w:rsidR="00FE3A31" w:rsidRPr="00533A02" w:rsidRDefault="00FE3A31" w:rsidP="601A6CB2">
            <w:pPr>
              <w:spacing w:after="0" w:line="240" w:lineRule="auto"/>
              <w:jc w:val="center"/>
              <w:rPr>
                <w:rFonts w:eastAsia="Arial" w:cs="Arial"/>
                <w:color w:val="0D0D0D" w:themeColor="text1" w:themeTint="F2"/>
              </w:rPr>
            </w:pPr>
          </w:p>
          <w:p w14:paraId="001067CA" w14:textId="03800C89" w:rsidR="00FE3A31" w:rsidRPr="00533A02" w:rsidRDefault="0F2CB56C" w:rsidP="601A6CB2">
            <w:pPr>
              <w:pStyle w:val="ListParagraph"/>
              <w:numPr>
                <w:ilvl w:val="0"/>
                <w:numId w:val="3"/>
              </w:numPr>
              <w:spacing w:after="0" w:line="240" w:lineRule="auto"/>
              <w:rPr>
                <w:rStyle w:val="normaltextrun"/>
                <w:rFonts w:eastAsia="Arial" w:cs="Arial"/>
                <w:color w:val="0D0D0D" w:themeColor="text1" w:themeTint="F2"/>
              </w:rPr>
            </w:pPr>
            <w:r w:rsidRPr="601A6CB2">
              <w:rPr>
                <w:rStyle w:val="normaltextrun"/>
                <w:rFonts w:eastAsia="Arial" w:cs="Arial"/>
                <w:color w:val="0D0D0D" w:themeColor="text1" w:themeTint="F2"/>
              </w:rPr>
              <w:t xml:space="preserve">To narrow the attainment gap between </w:t>
            </w:r>
            <w:r w:rsidR="4D434389" w:rsidRPr="601A6CB2">
              <w:rPr>
                <w:rStyle w:val="normaltextrun"/>
                <w:rFonts w:eastAsia="Arial" w:cs="Arial"/>
                <w:color w:val="0D0D0D" w:themeColor="text1" w:themeTint="F2"/>
              </w:rPr>
              <w:t xml:space="preserve">PP </w:t>
            </w:r>
            <w:r w:rsidRPr="601A6CB2">
              <w:rPr>
                <w:rStyle w:val="normaltextrun"/>
                <w:rFonts w:eastAsia="Arial" w:cs="Arial"/>
                <w:color w:val="0D0D0D" w:themeColor="text1" w:themeTint="F2"/>
              </w:rPr>
              <w:t>and non-</w:t>
            </w:r>
            <w:r w:rsidR="3330A936" w:rsidRPr="601A6CB2">
              <w:rPr>
                <w:rStyle w:val="normaltextrun"/>
                <w:rFonts w:eastAsia="Arial" w:cs="Arial"/>
                <w:color w:val="0D0D0D" w:themeColor="text1" w:themeTint="F2"/>
              </w:rPr>
              <w:t>PP</w:t>
            </w:r>
            <w:r w:rsidRPr="601A6CB2">
              <w:rPr>
                <w:rStyle w:val="normaltextrun"/>
                <w:rFonts w:eastAsia="Arial" w:cs="Arial"/>
                <w:color w:val="0D0D0D" w:themeColor="text1" w:themeTint="F2"/>
              </w:rPr>
              <w:t xml:space="preserve"> pupils nationally and also within internal data. </w:t>
            </w:r>
          </w:p>
          <w:p w14:paraId="224B7142" w14:textId="66D962E4" w:rsidR="00FE3A31" w:rsidRPr="00533A02" w:rsidRDefault="0F2CB56C" w:rsidP="601A6CB2">
            <w:pPr>
              <w:pStyle w:val="ListParagraph"/>
              <w:numPr>
                <w:ilvl w:val="0"/>
                <w:numId w:val="3"/>
              </w:numPr>
              <w:spacing w:after="0" w:line="240" w:lineRule="auto"/>
              <w:rPr>
                <w:rFonts w:eastAsia="Arial" w:cs="Arial"/>
                <w:color w:val="0D0D0D" w:themeColor="text1" w:themeTint="F2"/>
              </w:rPr>
            </w:pPr>
            <w:r w:rsidRPr="601A6CB2">
              <w:rPr>
                <w:rStyle w:val="normaltextrun"/>
                <w:rFonts w:eastAsia="Arial" w:cs="Arial"/>
                <w:color w:val="0D0D0D" w:themeColor="text1" w:themeTint="F2"/>
              </w:rPr>
              <w:t xml:space="preserve">For all </w:t>
            </w:r>
            <w:r w:rsidR="2904E3C5" w:rsidRPr="601A6CB2">
              <w:rPr>
                <w:rStyle w:val="normaltextrun"/>
                <w:rFonts w:eastAsia="Arial" w:cs="Arial"/>
                <w:color w:val="0D0D0D" w:themeColor="text1" w:themeTint="F2"/>
              </w:rPr>
              <w:t xml:space="preserve">PP </w:t>
            </w:r>
            <w:r w:rsidRPr="601A6CB2">
              <w:rPr>
                <w:rStyle w:val="normaltextrun"/>
                <w:rFonts w:eastAsia="Arial" w:cs="Arial"/>
                <w:color w:val="0D0D0D" w:themeColor="text1" w:themeTint="F2"/>
              </w:rPr>
              <w:t>pupils in school to exceed nationally expected progress rates in order to reach Age Related Expectations at the end of Year 6. </w:t>
            </w:r>
          </w:p>
          <w:p w14:paraId="08DFF43F" w14:textId="368A475E" w:rsidR="00FE3A31" w:rsidRPr="00533A02" w:rsidRDefault="00FE3A31" w:rsidP="601A6CB2">
            <w:pPr>
              <w:spacing w:after="0" w:line="240" w:lineRule="auto"/>
              <w:ind w:left="720"/>
              <w:rPr>
                <w:rFonts w:eastAsia="Arial" w:cs="Arial"/>
                <w:color w:val="0D0D0D" w:themeColor="text1" w:themeTint="F2"/>
              </w:rPr>
            </w:pPr>
          </w:p>
          <w:p w14:paraId="3B1B307A" w14:textId="06531A49" w:rsidR="00FE3A31" w:rsidRPr="00533A02" w:rsidRDefault="00FE3A31" w:rsidP="601A6CB2">
            <w:pPr>
              <w:spacing w:after="0" w:line="240" w:lineRule="auto"/>
              <w:ind w:left="720"/>
              <w:rPr>
                <w:rFonts w:eastAsia="Arial" w:cs="Arial"/>
                <w:color w:val="0D0D0D" w:themeColor="text1" w:themeTint="F2"/>
              </w:rPr>
            </w:pPr>
          </w:p>
          <w:p w14:paraId="33CC242E" w14:textId="64E12693" w:rsidR="00FE3A31" w:rsidRPr="00533A02" w:rsidRDefault="00FE3A31" w:rsidP="601A6CB2">
            <w:pPr>
              <w:spacing w:after="0" w:line="240" w:lineRule="auto"/>
              <w:ind w:left="720"/>
              <w:rPr>
                <w:rFonts w:eastAsia="Arial" w:cs="Arial"/>
                <w:color w:val="0D0D0D" w:themeColor="text1" w:themeTint="F2"/>
              </w:rPr>
            </w:pPr>
          </w:p>
          <w:p w14:paraId="07DA2AFF" w14:textId="73A936FD" w:rsidR="00FE3A31" w:rsidRPr="00533A02" w:rsidRDefault="00FE3A31" w:rsidP="601A6CB2">
            <w:pPr>
              <w:spacing w:after="0" w:line="240" w:lineRule="auto"/>
              <w:ind w:left="720"/>
              <w:rPr>
                <w:rFonts w:eastAsia="Arial" w:cs="Arial"/>
                <w:color w:val="0D0D0D" w:themeColor="text1" w:themeTint="F2"/>
              </w:rPr>
            </w:pPr>
          </w:p>
          <w:p w14:paraId="2179BFB9" w14:textId="007B40AA" w:rsidR="00FE3A31" w:rsidRPr="00533A02" w:rsidRDefault="0F2CB56C" w:rsidP="601A6CB2">
            <w:pPr>
              <w:spacing w:after="0" w:line="240" w:lineRule="auto"/>
              <w:jc w:val="center"/>
              <w:rPr>
                <w:rFonts w:eastAsia="Arial" w:cs="Arial"/>
                <w:color w:val="1F497D" w:themeColor="text2"/>
                <w:sz w:val="32"/>
                <w:szCs w:val="32"/>
              </w:rPr>
            </w:pPr>
            <w:r w:rsidRPr="601A6CB2">
              <w:rPr>
                <w:rStyle w:val="normaltextrun"/>
                <w:rFonts w:eastAsia="Arial" w:cs="Arial"/>
                <w:b/>
                <w:bCs/>
                <w:color w:val="1F497D" w:themeColor="text2"/>
                <w:sz w:val="32"/>
                <w:szCs w:val="32"/>
              </w:rPr>
              <w:lastRenderedPageBreak/>
              <w:t>Strategies</w:t>
            </w:r>
            <w:r w:rsidRPr="601A6CB2">
              <w:rPr>
                <w:rStyle w:val="eop"/>
                <w:rFonts w:eastAsia="Arial" w:cs="Arial"/>
                <w:color w:val="1F497D" w:themeColor="text2"/>
                <w:sz w:val="32"/>
                <w:szCs w:val="32"/>
              </w:rPr>
              <w:t> </w:t>
            </w:r>
          </w:p>
          <w:p w14:paraId="6F37FC4E" w14:textId="63690C82" w:rsidR="00FE3A31" w:rsidRPr="00533A02" w:rsidRDefault="00FE3A31" w:rsidP="601A6CB2">
            <w:pPr>
              <w:spacing w:after="0" w:line="240" w:lineRule="auto"/>
              <w:jc w:val="center"/>
              <w:rPr>
                <w:rFonts w:eastAsia="Arial" w:cs="Arial"/>
                <w:color w:val="0D0D0D" w:themeColor="text1" w:themeTint="F2"/>
              </w:rPr>
            </w:pPr>
          </w:p>
          <w:p w14:paraId="0662AB67" w14:textId="76B51847" w:rsidR="00FE3A31" w:rsidRPr="00533A02" w:rsidRDefault="0F2CB56C" w:rsidP="601A6CB2">
            <w:pPr>
              <w:spacing w:after="0" w:line="240" w:lineRule="auto"/>
              <w:rPr>
                <w:rStyle w:val="normaltextrun"/>
                <w:rFonts w:eastAsia="Arial" w:cs="Arial"/>
                <w:color w:val="0D0D0D" w:themeColor="text1" w:themeTint="F2"/>
              </w:rPr>
            </w:pPr>
            <w:r w:rsidRPr="601A6CB2">
              <w:rPr>
                <w:rStyle w:val="normaltextrun"/>
                <w:rFonts w:eastAsia="Arial" w:cs="Arial"/>
                <w:color w:val="0D0D0D" w:themeColor="text1" w:themeTint="F2"/>
              </w:rPr>
              <w:t xml:space="preserve">The intended provision for </w:t>
            </w:r>
            <w:r w:rsidR="0599F063" w:rsidRPr="601A6CB2">
              <w:rPr>
                <w:rStyle w:val="normaltextrun"/>
                <w:rFonts w:eastAsia="Arial" w:cs="Arial"/>
                <w:color w:val="0D0D0D" w:themeColor="text1" w:themeTint="F2"/>
              </w:rPr>
              <w:t>PP</w:t>
            </w:r>
            <w:r w:rsidRPr="601A6CB2">
              <w:rPr>
                <w:rStyle w:val="normaltextrun"/>
                <w:rFonts w:eastAsia="Arial" w:cs="Arial"/>
                <w:color w:val="0D0D0D" w:themeColor="text1" w:themeTint="F2"/>
              </w:rPr>
              <w:t xml:space="preserve"> pupils is to include, but is not limited to: </w:t>
            </w:r>
          </w:p>
          <w:p w14:paraId="14F8B97F" w14:textId="52081E35" w:rsidR="00FE3A31" w:rsidRPr="00533A02" w:rsidRDefault="0F2CB56C" w:rsidP="601A6CB2">
            <w:pPr>
              <w:pStyle w:val="ListParagraph"/>
              <w:numPr>
                <w:ilvl w:val="0"/>
                <w:numId w:val="2"/>
              </w:numPr>
              <w:spacing w:after="0" w:line="240" w:lineRule="auto"/>
              <w:rPr>
                <w:rFonts w:eastAsia="Arial" w:cs="Arial"/>
                <w:color w:val="0D0D0D" w:themeColor="text1" w:themeTint="F2"/>
              </w:rPr>
            </w:pPr>
            <w:r w:rsidRPr="601A6CB2">
              <w:rPr>
                <w:rStyle w:val="normaltextrun"/>
                <w:rFonts w:eastAsia="Arial" w:cs="Arial"/>
                <w:color w:val="0D0D0D" w:themeColor="text1" w:themeTint="F2"/>
              </w:rPr>
              <w:t>Reduced costs for music tuition, activities, school trips and residential visits </w:t>
            </w:r>
          </w:p>
          <w:p w14:paraId="421628B5" w14:textId="7FFF4158" w:rsidR="00FE3A31" w:rsidRPr="00533A02" w:rsidRDefault="0F2CB56C" w:rsidP="601A6CB2">
            <w:pPr>
              <w:pStyle w:val="ListParagraph"/>
              <w:numPr>
                <w:ilvl w:val="0"/>
                <w:numId w:val="2"/>
              </w:numPr>
              <w:spacing w:after="0" w:line="240" w:lineRule="auto"/>
              <w:rPr>
                <w:rFonts w:eastAsia="Arial" w:cs="Arial"/>
                <w:color w:val="0D0D0D" w:themeColor="text1" w:themeTint="F2"/>
              </w:rPr>
            </w:pPr>
            <w:r w:rsidRPr="601A6CB2">
              <w:rPr>
                <w:rStyle w:val="normaltextrun"/>
                <w:rFonts w:eastAsia="Arial" w:cs="Arial"/>
                <w:color w:val="0D0D0D" w:themeColor="text1" w:themeTint="F2"/>
              </w:rPr>
              <w:t>Support for families </w:t>
            </w:r>
          </w:p>
          <w:p w14:paraId="26D2F77B" w14:textId="4F5135EE" w:rsidR="00FE3A31" w:rsidRPr="00533A02" w:rsidRDefault="0F2CB56C" w:rsidP="601A6CB2">
            <w:pPr>
              <w:pStyle w:val="ListParagraph"/>
              <w:numPr>
                <w:ilvl w:val="0"/>
                <w:numId w:val="2"/>
              </w:numPr>
              <w:spacing w:after="0" w:line="240" w:lineRule="auto"/>
              <w:rPr>
                <w:rFonts w:eastAsia="Arial" w:cs="Arial"/>
                <w:color w:val="0D0D0D" w:themeColor="text1" w:themeTint="F2"/>
              </w:rPr>
            </w:pPr>
            <w:r w:rsidRPr="601A6CB2">
              <w:rPr>
                <w:rStyle w:val="normaltextrun"/>
                <w:rFonts w:eastAsia="Arial" w:cs="Arial"/>
                <w:color w:val="0D0D0D" w:themeColor="text1" w:themeTint="F2"/>
              </w:rPr>
              <w:t>Additional learning support </w:t>
            </w:r>
          </w:p>
          <w:p w14:paraId="6BB5E821" w14:textId="61F0AF1C" w:rsidR="00FE3A31" w:rsidRPr="00533A02" w:rsidRDefault="0F2CB56C" w:rsidP="601A6CB2">
            <w:pPr>
              <w:pStyle w:val="ListParagraph"/>
              <w:numPr>
                <w:ilvl w:val="0"/>
                <w:numId w:val="2"/>
              </w:numPr>
              <w:spacing w:after="0" w:line="240" w:lineRule="auto"/>
              <w:rPr>
                <w:rFonts w:eastAsia="Arial" w:cs="Arial"/>
                <w:color w:val="0D0D0D" w:themeColor="text1" w:themeTint="F2"/>
              </w:rPr>
            </w:pPr>
            <w:r w:rsidRPr="601A6CB2">
              <w:rPr>
                <w:rStyle w:val="normaltextrun"/>
                <w:rFonts w:eastAsia="Arial" w:cs="Arial"/>
                <w:color w:val="0D0D0D" w:themeColor="text1" w:themeTint="F2"/>
              </w:rPr>
              <w:t>Access to nurture support </w:t>
            </w:r>
          </w:p>
          <w:p w14:paraId="5EC33CC3" w14:textId="7DD25348" w:rsidR="00FE3A31" w:rsidRPr="00533A02" w:rsidRDefault="0F2CB56C" w:rsidP="601A6CB2">
            <w:pPr>
              <w:pStyle w:val="ListParagraph"/>
              <w:numPr>
                <w:ilvl w:val="0"/>
                <w:numId w:val="2"/>
              </w:numPr>
              <w:spacing w:after="0" w:line="240" w:lineRule="auto"/>
              <w:rPr>
                <w:rFonts w:eastAsia="Arial" w:cs="Arial"/>
                <w:color w:val="0D0D0D" w:themeColor="text1" w:themeTint="F2"/>
              </w:rPr>
            </w:pPr>
            <w:r w:rsidRPr="601A6CB2">
              <w:rPr>
                <w:rStyle w:val="normaltextrun"/>
                <w:rFonts w:eastAsia="Arial" w:cs="Arial"/>
                <w:color w:val="0D0D0D" w:themeColor="text1" w:themeTint="F2"/>
              </w:rPr>
              <w:t>Access to Emotional well-being support for individuals and if appropriate their immediate family </w:t>
            </w:r>
          </w:p>
          <w:p w14:paraId="28C5F2A1" w14:textId="6098CA02" w:rsidR="00FE3A31" w:rsidRPr="00533A02" w:rsidRDefault="0F2CB56C" w:rsidP="601A6CB2">
            <w:pPr>
              <w:pStyle w:val="ListParagraph"/>
              <w:numPr>
                <w:ilvl w:val="0"/>
                <w:numId w:val="2"/>
              </w:numPr>
              <w:spacing w:after="0" w:line="240" w:lineRule="auto"/>
              <w:rPr>
                <w:rFonts w:eastAsia="Arial" w:cs="Arial"/>
                <w:color w:val="0D0D0D" w:themeColor="text1" w:themeTint="F2"/>
              </w:rPr>
            </w:pPr>
            <w:r w:rsidRPr="601A6CB2">
              <w:rPr>
                <w:rStyle w:val="normaltextrun"/>
                <w:rFonts w:eastAsia="Arial" w:cs="Arial"/>
                <w:color w:val="0D0D0D" w:themeColor="text1" w:themeTint="F2"/>
              </w:rPr>
              <w:t>Work towards accelerating progress, moving children to at least Age Related Expectations </w:t>
            </w:r>
          </w:p>
          <w:p w14:paraId="5FB91488" w14:textId="53AFA330" w:rsidR="00FE3A31" w:rsidRPr="00533A02" w:rsidRDefault="0F2CB56C" w:rsidP="601A6CB2">
            <w:pPr>
              <w:pStyle w:val="ListParagraph"/>
              <w:numPr>
                <w:ilvl w:val="0"/>
                <w:numId w:val="2"/>
              </w:numPr>
              <w:spacing w:after="0" w:line="240" w:lineRule="auto"/>
              <w:rPr>
                <w:rFonts w:eastAsia="Arial" w:cs="Arial"/>
                <w:color w:val="0D0D0D" w:themeColor="text1" w:themeTint="F2"/>
              </w:rPr>
            </w:pPr>
            <w:r w:rsidRPr="601A6CB2">
              <w:rPr>
                <w:rStyle w:val="normaltextrun"/>
                <w:rFonts w:eastAsia="Arial" w:cs="Arial"/>
                <w:color w:val="0D0D0D" w:themeColor="text1" w:themeTint="F2"/>
              </w:rPr>
              <w:t>Encouraging participation in extra curriculum activities </w:t>
            </w:r>
          </w:p>
          <w:p w14:paraId="60BBA6CC" w14:textId="0F7242D3" w:rsidR="00FE3A31" w:rsidRPr="00533A02" w:rsidRDefault="0F2CB56C" w:rsidP="601A6CB2">
            <w:pPr>
              <w:pStyle w:val="ListParagraph"/>
              <w:numPr>
                <w:ilvl w:val="0"/>
                <w:numId w:val="2"/>
              </w:numPr>
              <w:spacing w:after="0" w:line="240" w:lineRule="auto"/>
              <w:rPr>
                <w:rFonts w:eastAsia="Arial" w:cs="Arial"/>
                <w:color w:val="0D0D0D" w:themeColor="text1" w:themeTint="F2"/>
              </w:rPr>
            </w:pPr>
            <w:r w:rsidRPr="601A6CB2">
              <w:rPr>
                <w:rStyle w:val="normaltextrun"/>
                <w:rFonts w:eastAsia="Arial" w:cs="Arial"/>
                <w:color w:val="0D0D0D" w:themeColor="text1" w:themeTint="F2"/>
              </w:rPr>
              <w:t>Support with speech and language development </w:t>
            </w:r>
          </w:p>
          <w:p w14:paraId="2A7D54E9" w14:textId="08809015" w:rsidR="00FE3A31" w:rsidRPr="00533A02" w:rsidRDefault="0F2CB56C" w:rsidP="601A6CB2">
            <w:pPr>
              <w:pStyle w:val="ListParagraph"/>
              <w:numPr>
                <w:ilvl w:val="0"/>
                <w:numId w:val="2"/>
              </w:numPr>
              <w:spacing w:after="0" w:line="240" w:lineRule="auto"/>
              <w:rPr>
                <w:rFonts w:eastAsia="Arial" w:cs="Arial"/>
                <w:color w:val="0D0D0D" w:themeColor="text1" w:themeTint="F2"/>
              </w:rPr>
            </w:pPr>
            <w:r w:rsidRPr="601A6CB2">
              <w:rPr>
                <w:rStyle w:val="normaltextrun"/>
                <w:rFonts w:eastAsia="Arial" w:cs="Arial"/>
                <w:color w:val="0D0D0D" w:themeColor="text1" w:themeTint="F2"/>
              </w:rPr>
              <w:t>Addressing and supporting attendance and lateness </w:t>
            </w:r>
          </w:p>
        </w:tc>
      </w:tr>
    </w:tbl>
    <w:p w14:paraId="2A7D54EB" w14:textId="77777777"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59D6B35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59D6B35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8695BE1" w14:textId="27CCC449" w:rsidR="00E66558" w:rsidRDefault="69F135E9" w:rsidP="6D47508F">
            <w:pPr>
              <w:pStyle w:val="TableRowCentered"/>
              <w:ind w:left="0"/>
              <w:jc w:val="left"/>
              <w:rPr>
                <w:b/>
                <w:bCs/>
                <w:sz w:val="22"/>
                <w:szCs w:val="22"/>
              </w:rPr>
            </w:pPr>
            <w:r w:rsidRPr="6D47508F">
              <w:rPr>
                <w:b/>
                <w:bCs/>
                <w:sz w:val="22"/>
                <w:szCs w:val="22"/>
              </w:rPr>
              <w:t>Oracy and limitations in vocabulary</w:t>
            </w:r>
          </w:p>
          <w:p w14:paraId="2A7D54F1" w14:textId="07742D0C" w:rsidR="00E66558" w:rsidRDefault="69F135E9" w:rsidP="5DDBA100">
            <w:pPr>
              <w:pStyle w:val="TableRowCentered"/>
              <w:ind w:left="0"/>
              <w:jc w:val="left"/>
              <w:rPr>
                <w:sz w:val="22"/>
                <w:szCs w:val="22"/>
              </w:rPr>
            </w:pPr>
            <w:r w:rsidRPr="6D47508F">
              <w:rPr>
                <w:sz w:val="22"/>
                <w:szCs w:val="22"/>
              </w:rPr>
              <w:t>Writing continues to have less than 20% of children on track, following the trend of the previous three years. On entry to school there is a low level of oracy and vocab which is impacting as the children continue through school.</w:t>
            </w:r>
            <w:r w:rsidR="69FBDE7E" w:rsidRPr="6D47508F">
              <w:rPr>
                <w:sz w:val="22"/>
                <w:szCs w:val="22"/>
              </w:rPr>
              <w:t xml:space="preserve"> </w:t>
            </w:r>
          </w:p>
        </w:tc>
      </w:tr>
      <w:tr w:rsidR="00C60C01" w14:paraId="2A7D54F5" w14:textId="77777777" w:rsidTr="59D6B35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3" w14:textId="77777777" w:rsidR="00C60C01" w:rsidRDefault="00C60C01" w:rsidP="00C60C01">
            <w:pPr>
              <w:pStyle w:val="TableRow"/>
              <w:rPr>
                <w:sz w:val="22"/>
                <w:szCs w:val="22"/>
              </w:rPr>
            </w:pPr>
            <w:r>
              <w:rPr>
                <w:sz w:val="22"/>
                <w:szCs w:val="22"/>
              </w:rPr>
              <w:t>2</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BE0AE3D" w14:textId="573891AD" w:rsidR="00C60C01" w:rsidRDefault="4112A6EF" w:rsidP="6D47508F">
            <w:pPr>
              <w:pStyle w:val="TableRowCentered"/>
              <w:ind w:left="0"/>
              <w:jc w:val="left"/>
              <w:rPr>
                <w:b/>
                <w:bCs/>
                <w:sz w:val="22"/>
                <w:szCs w:val="22"/>
              </w:rPr>
            </w:pPr>
            <w:r w:rsidRPr="6D47508F">
              <w:rPr>
                <w:b/>
                <w:bCs/>
                <w:sz w:val="22"/>
                <w:szCs w:val="22"/>
              </w:rPr>
              <w:t>Low Attainment trend in Core subjects</w:t>
            </w:r>
          </w:p>
          <w:p w14:paraId="2A7D54F4" w14:textId="0F04A603" w:rsidR="00C60C01" w:rsidRDefault="4112A6EF" w:rsidP="601A6CB2">
            <w:pPr>
              <w:pStyle w:val="TableRowCentered"/>
              <w:ind w:left="0"/>
              <w:jc w:val="left"/>
              <w:rPr>
                <w:color w:val="0D0D0D" w:themeColor="text1" w:themeTint="F2"/>
                <w:szCs w:val="24"/>
              </w:rPr>
            </w:pPr>
            <w:r w:rsidRPr="6D47508F">
              <w:rPr>
                <w:sz w:val="22"/>
                <w:szCs w:val="22"/>
              </w:rPr>
              <w:t xml:space="preserve">Observations, pupil discussions and data indicate that the attainment and progress in Reading, Writing and Maths remains lower than expected in school, for PP children, with some year groups showing a trend of having no PP children on track. The gap between PP and Non-PP is of high concern. </w:t>
            </w:r>
          </w:p>
        </w:tc>
      </w:tr>
      <w:tr w:rsidR="00C60C01" w14:paraId="2A7D54FB" w14:textId="77777777" w:rsidTr="59D6B35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9" w14:textId="4FA20578" w:rsidR="00C60C01" w:rsidRDefault="368C39A9" w:rsidP="00C60C01">
            <w:pPr>
              <w:pStyle w:val="TableRow"/>
              <w:rPr>
                <w:sz w:val="22"/>
                <w:szCs w:val="22"/>
              </w:rPr>
            </w:pPr>
            <w:r w:rsidRPr="69113301">
              <w:rPr>
                <w:sz w:val="22"/>
                <w:szCs w:val="22"/>
              </w:rPr>
              <w:t>3</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47A3924" w14:textId="65B45108" w:rsidR="00C60C01" w:rsidRDefault="4112A6EF" w:rsidP="6D47508F">
            <w:pPr>
              <w:pStyle w:val="TableRowCentered"/>
              <w:ind w:left="0"/>
              <w:jc w:val="left"/>
              <w:rPr>
                <w:sz w:val="22"/>
                <w:szCs w:val="22"/>
              </w:rPr>
            </w:pPr>
            <w:r w:rsidRPr="6D47508F">
              <w:rPr>
                <w:b/>
                <w:bCs/>
                <w:sz w:val="22"/>
                <w:szCs w:val="22"/>
              </w:rPr>
              <w:t>Social and emotional impact of COVID</w:t>
            </w:r>
            <w:r w:rsidR="6D47508F" w:rsidRPr="6D47508F">
              <w:rPr>
                <w:sz w:val="22"/>
                <w:szCs w:val="22"/>
              </w:rPr>
              <w:t xml:space="preserve"> </w:t>
            </w:r>
          </w:p>
          <w:p w14:paraId="2A7D54FA" w14:textId="53034AE3" w:rsidR="00C60C01" w:rsidRDefault="6760DAEF" w:rsidP="69113301">
            <w:pPr>
              <w:pStyle w:val="TableRowCentered"/>
              <w:jc w:val="left"/>
              <w:rPr>
                <w:sz w:val="22"/>
                <w:szCs w:val="22"/>
              </w:rPr>
            </w:pPr>
            <w:r w:rsidRPr="6D47508F">
              <w:rPr>
                <w:sz w:val="22"/>
                <w:szCs w:val="22"/>
              </w:rPr>
              <w:t xml:space="preserve">The use of the Listening Ear has demonstrated an increase in the number of children with concerns and needing someone to talk to. Internal data has recorded a dip in attainment for those PP children who were on track. The lack of exposure to the learning environment has had a negative impact on their ability to learn at home. </w:t>
            </w:r>
          </w:p>
        </w:tc>
      </w:tr>
      <w:tr w:rsidR="00C60C01" w14:paraId="2A7D54FE" w14:textId="77777777" w:rsidTr="59D6B35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C" w14:textId="512A4DB6" w:rsidR="00C60C01" w:rsidRDefault="30DFC2B7" w:rsidP="00C60C01">
            <w:pPr>
              <w:pStyle w:val="TableRow"/>
              <w:rPr>
                <w:sz w:val="22"/>
                <w:szCs w:val="22"/>
              </w:rPr>
            </w:pPr>
            <w:r w:rsidRPr="69113301">
              <w:rPr>
                <w:sz w:val="22"/>
                <w:szCs w:val="22"/>
              </w:rPr>
              <w:t>4</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CF4CA4" w14:textId="67B7297C" w:rsidR="00C60C01" w:rsidRDefault="4112A6EF" w:rsidP="6D47508F">
            <w:pPr>
              <w:pStyle w:val="TableRowCentered"/>
              <w:jc w:val="left"/>
              <w:rPr>
                <w:sz w:val="22"/>
                <w:szCs w:val="22"/>
              </w:rPr>
            </w:pPr>
            <w:r w:rsidRPr="6D47508F">
              <w:rPr>
                <w:b/>
                <w:bCs/>
                <w:sz w:val="22"/>
                <w:szCs w:val="22"/>
              </w:rPr>
              <w:t>Lack of exposure to those experiences that will potentially impact on children’s ability to learn in line with their peers.</w:t>
            </w:r>
          </w:p>
          <w:p w14:paraId="2A7D54FD" w14:textId="79980BC4" w:rsidR="00C60C01" w:rsidRDefault="02CD70D8" w:rsidP="5DDBA100">
            <w:pPr>
              <w:pStyle w:val="TableRowCentered"/>
              <w:jc w:val="left"/>
              <w:rPr>
                <w:sz w:val="22"/>
                <w:szCs w:val="22"/>
              </w:rPr>
            </w:pPr>
            <w:r w:rsidRPr="6D47508F">
              <w:rPr>
                <w:sz w:val="22"/>
                <w:szCs w:val="22"/>
              </w:rPr>
              <w:t xml:space="preserve">School closure has limited the enrichment activities for a number of pupils. Discussions with children and observations in school has identified the </w:t>
            </w:r>
            <w:r w:rsidR="5C3D7F2E" w:rsidRPr="6D47508F">
              <w:rPr>
                <w:sz w:val="22"/>
                <w:szCs w:val="22"/>
              </w:rPr>
              <w:t xml:space="preserve">lack of </w:t>
            </w:r>
            <w:r w:rsidR="72398217" w:rsidRPr="6D47508F">
              <w:rPr>
                <w:sz w:val="22"/>
                <w:szCs w:val="22"/>
              </w:rPr>
              <w:t>educational experience that has taken place. The risk is this will continue to be d</w:t>
            </w:r>
            <w:r w:rsidR="6C2BF097" w:rsidRPr="6D47508F">
              <w:rPr>
                <w:sz w:val="22"/>
                <w:szCs w:val="22"/>
              </w:rPr>
              <w:t>e</w:t>
            </w:r>
            <w:r w:rsidR="72398217" w:rsidRPr="6D47508F">
              <w:rPr>
                <w:sz w:val="22"/>
                <w:szCs w:val="22"/>
              </w:rPr>
              <w:t>trimental to attainment in the school, widening the gap further.</w:t>
            </w:r>
          </w:p>
        </w:tc>
      </w:tr>
      <w:tr w:rsidR="5DDBA100" w14:paraId="7C7C29B5" w14:textId="77777777" w:rsidTr="59D6B35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B820DB" w14:textId="2549A66A" w:rsidR="72398217" w:rsidRDefault="601B23B8" w:rsidP="69113301">
            <w:pPr>
              <w:pStyle w:val="TableRow"/>
              <w:rPr>
                <w:color w:val="000000" w:themeColor="text1"/>
                <w:sz w:val="22"/>
                <w:szCs w:val="22"/>
              </w:rPr>
            </w:pPr>
            <w:r w:rsidRPr="69113301">
              <w:rPr>
                <w:color w:val="000000" w:themeColor="text1"/>
                <w:sz w:val="22"/>
                <w:szCs w:val="22"/>
              </w:rPr>
              <w:t>5</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C5ED7AC" w14:textId="0CF356E9" w:rsidR="37DF9100" w:rsidRPr="001F4B2F" w:rsidRDefault="6DA227F4" w:rsidP="6D47508F">
            <w:pPr>
              <w:pStyle w:val="TableRowCentered"/>
              <w:ind w:left="0"/>
              <w:jc w:val="left"/>
              <w:rPr>
                <w:b/>
                <w:bCs/>
                <w:sz w:val="22"/>
                <w:szCs w:val="22"/>
              </w:rPr>
            </w:pPr>
            <w:r w:rsidRPr="001F4B2F">
              <w:rPr>
                <w:b/>
                <w:bCs/>
                <w:sz w:val="22"/>
                <w:szCs w:val="22"/>
              </w:rPr>
              <w:t>Children with SEN and PP funding are attaining less</w:t>
            </w:r>
          </w:p>
          <w:p w14:paraId="13804128" w14:textId="5CD9FBF6" w:rsidR="37DF9100" w:rsidRDefault="001F4B2F" w:rsidP="00812E2D">
            <w:pPr>
              <w:pStyle w:val="TableRowCentered"/>
              <w:ind w:left="0"/>
              <w:jc w:val="left"/>
              <w:rPr>
                <w:sz w:val="22"/>
                <w:szCs w:val="22"/>
                <w:highlight w:val="yellow"/>
              </w:rPr>
            </w:pPr>
            <w:r>
              <w:rPr>
                <w:sz w:val="22"/>
                <w:szCs w:val="22"/>
              </w:rPr>
              <w:t>The trend of data for the past three years shows that child</w:t>
            </w:r>
            <w:r w:rsidR="00812E2D">
              <w:rPr>
                <w:sz w:val="22"/>
                <w:szCs w:val="22"/>
              </w:rPr>
              <w:t>ren with SEN and PP have never been</w:t>
            </w:r>
            <w:r>
              <w:rPr>
                <w:sz w:val="22"/>
                <w:szCs w:val="22"/>
              </w:rPr>
              <w:t xml:space="preserve"> on track </w:t>
            </w:r>
            <w:r w:rsidR="6DA227F4" w:rsidRPr="6D47508F">
              <w:rPr>
                <w:sz w:val="22"/>
                <w:szCs w:val="22"/>
              </w:rPr>
              <w:t xml:space="preserve"> </w:t>
            </w:r>
            <w:r w:rsidR="7507B77B" w:rsidRPr="6D47508F">
              <w:rPr>
                <w:sz w:val="22"/>
                <w:szCs w:val="22"/>
              </w:rPr>
              <w:t xml:space="preserve"> </w:t>
            </w:r>
          </w:p>
        </w:tc>
      </w:tr>
      <w:tr w:rsidR="69113301" w14:paraId="1B2E2462" w14:textId="77777777" w:rsidTr="59D6B35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FD574F3" w14:textId="5B3135FB" w:rsidR="7BE7FA02" w:rsidRDefault="7BE7FA02" w:rsidP="69113301">
            <w:pPr>
              <w:pStyle w:val="TableRow"/>
              <w:rPr>
                <w:color w:val="0D0D0D" w:themeColor="text1" w:themeTint="F2"/>
              </w:rPr>
            </w:pPr>
            <w:r w:rsidRPr="69113301">
              <w:rPr>
                <w:color w:val="0D0D0D" w:themeColor="text1" w:themeTint="F2"/>
              </w:rPr>
              <w:t>6</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F013A83" w14:textId="52C44946" w:rsidR="7BE7FA02" w:rsidRDefault="7BE7FA02" w:rsidP="6D47508F">
            <w:pPr>
              <w:pStyle w:val="TableRowCentered"/>
              <w:jc w:val="left"/>
              <w:rPr>
                <w:b/>
                <w:bCs/>
                <w:color w:val="000000" w:themeColor="text1"/>
                <w:sz w:val="22"/>
                <w:szCs w:val="22"/>
              </w:rPr>
            </w:pPr>
            <w:r w:rsidRPr="6D47508F">
              <w:rPr>
                <w:b/>
                <w:bCs/>
                <w:color w:val="000000" w:themeColor="text1"/>
                <w:sz w:val="22"/>
                <w:szCs w:val="22"/>
              </w:rPr>
              <w:t>Attendance</w:t>
            </w:r>
          </w:p>
          <w:p w14:paraId="49D1D2FF" w14:textId="7D3C28DC" w:rsidR="7BE7FA02" w:rsidRPr="001F4B2F" w:rsidRDefault="001F4B2F" w:rsidP="00812E2D">
            <w:pPr>
              <w:pStyle w:val="TableRowCentered"/>
              <w:jc w:val="left"/>
              <w:rPr>
                <w:b/>
                <w:bCs/>
                <w:color w:val="000000" w:themeColor="text1"/>
                <w:sz w:val="22"/>
                <w:szCs w:val="22"/>
              </w:rPr>
            </w:pPr>
            <w:r w:rsidRPr="59D6B354">
              <w:rPr>
                <w:color w:val="000000" w:themeColor="text1"/>
                <w:sz w:val="22"/>
                <w:szCs w:val="22"/>
              </w:rPr>
              <w:t xml:space="preserve">Attendance for PP children is sitting on average 5% below their peers. </w:t>
            </w:r>
            <w:r w:rsidR="7BE7FA02" w:rsidRPr="59D6B354">
              <w:rPr>
                <w:color w:val="000000" w:themeColor="text1"/>
                <w:sz w:val="22"/>
                <w:szCs w:val="22"/>
              </w:rPr>
              <w:t>A gap in attendance exists between PP (93%) and whole school (94.09%) attenda</w:t>
            </w:r>
            <w:r w:rsidR="00812E2D" w:rsidRPr="59D6B354">
              <w:rPr>
                <w:color w:val="000000" w:themeColor="text1"/>
                <w:sz w:val="22"/>
                <w:szCs w:val="22"/>
              </w:rPr>
              <w:t xml:space="preserve">nce. The gap has always existed, however persistent tracking by the school office has </w:t>
            </w:r>
            <w:r w:rsidR="7BE7FA02" w:rsidRPr="59D6B354">
              <w:rPr>
                <w:color w:val="000000" w:themeColor="text1"/>
                <w:sz w:val="22"/>
                <w:szCs w:val="22"/>
              </w:rPr>
              <w:t>narrowed the gap over time. The lev</w:t>
            </w:r>
            <w:r w:rsidR="00812E2D" w:rsidRPr="59D6B354">
              <w:rPr>
                <w:color w:val="000000" w:themeColor="text1"/>
                <w:sz w:val="22"/>
                <w:szCs w:val="22"/>
              </w:rPr>
              <w:t>el of PA is becoming higher. Office</w:t>
            </w:r>
            <w:r w:rsidR="7BE7FA02" w:rsidRPr="59D6B354">
              <w:rPr>
                <w:color w:val="000000" w:themeColor="text1"/>
                <w:sz w:val="22"/>
                <w:szCs w:val="22"/>
              </w:rPr>
              <w:t xml:space="preserve"> support to reduce this gap is needed. </w:t>
            </w:r>
          </w:p>
        </w:tc>
      </w:tr>
    </w:tbl>
    <w:p w14:paraId="2A7D54FF" w14:textId="77777777" w:rsidR="00E66558" w:rsidRDefault="009D71E8">
      <w:pPr>
        <w:pStyle w:val="Heading2"/>
        <w:spacing w:before="600"/>
      </w:pPr>
      <w:bookmarkStart w:id="17" w:name="_Toc443397160"/>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9493" w:type="dxa"/>
        <w:tblCellMar>
          <w:left w:w="10" w:type="dxa"/>
          <w:right w:w="10" w:type="dxa"/>
        </w:tblCellMar>
        <w:tblLook w:val="04A0" w:firstRow="1" w:lastRow="0" w:firstColumn="1" w:lastColumn="0" w:noHBand="0" w:noVBand="1"/>
      </w:tblPr>
      <w:tblGrid>
        <w:gridCol w:w="2140"/>
        <w:gridCol w:w="6502"/>
        <w:gridCol w:w="851"/>
      </w:tblGrid>
      <w:tr w:rsidR="00813CE6" w14:paraId="2A7D5503" w14:textId="1CEA4499" w:rsidTr="00813CE6">
        <w:trPr>
          <w:trHeight w:val="115"/>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1" w14:textId="77777777" w:rsidR="00813CE6" w:rsidRDefault="00813CE6">
            <w:pPr>
              <w:pStyle w:val="TableHeader"/>
              <w:jc w:val="left"/>
            </w:pPr>
            <w:r>
              <w:t>Intended outcome</w:t>
            </w:r>
          </w:p>
        </w:tc>
        <w:tc>
          <w:tcPr>
            <w:tcW w:w="65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2" w14:textId="77777777" w:rsidR="00813CE6" w:rsidRDefault="00813CE6">
            <w:pPr>
              <w:pStyle w:val="TableHeader"/>
              <w:jc w:val="left"/>
            </w:pPr>
            <w:r>
              <w:t>Success criteria</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625657E7" w14:textId="2D8D92A7" w:rsidR="00813CE6" w:rsidRDefault="00813CE6">
            <w:pPr>
              <w:pStyle w:val="TableHeader"/>
              <w:jc w:val="left"/>
            </w:pPr>
            <w:r>
              <w:t>RAG</w:t>
            </w:r>
          </w:p>
        </w:tc>
      </w:tr>
      <w:tr w:rsidR="00813CE6" w14:paraId="2A7D5506" w14:textId="28162C39" w:rsidTr="00813CE6">
        <w:trPr>
          <w:trHeight w:val="689"/>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4" w14:textId="1E4D978C" w:rsidR="00813CE6" w:rsidRDefault="00813CE6" w:rsidP="5DDBA100">
            <w:pPr>
              <w:pStyle w:val="TableRow"/>
              <w:ind w:left="0"/>
              <w:rPr>
                <w:sz w:val="22"/>
                <w:szCs w:val="22"/>
              </w:rPr>
            </w:pPr>
            <w:r w:rsidRPr="5DDBA100">
              <w:rPr>
                <w:sz w:val="22"/>
                <w:szCs w:val="22"/>
              </w:rPr>
              <w:t>To improve communication skills orally</w:t>
            </w:r>
            <w:r>
              <w:rPr>
                <w:sz w:val="22"/>
                <w:szCs w:val="22"/>
              </w:rPr>
              <w:t xml:space="preserve"> to allow children to engage in their topic areas and speak with confidence as they move through the school</w:t>
            </w:r>
          </w:p>
        </w:tc>
        <w:tc>
          <w:tcPr>
            <w:tcW w:w="65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AA2129" w14:textId="77777777" w:rsidR="00813CE6" w:rsidRDefault="00813CE6" w:rsidP="00991225">
            <w:pPr>
              <w:pStyle w:val="TableRowCentered"/>
              <w:numPr>
                <w:ilvl w:val="0"/>
                <w:numId w:val="24"/>
              </w:numPr>
              <w:jc w:val="left"/>
              <w:rPr>
                <w:sz w:val="22"/>
                <w:szCs w:val="22"/>
              </w:rPr>
            </w:pPr>
            <w:r>
              <w:rPr>
                <w:sz w:val="22"/>
                <w:szCs w:val="22"/>
              </w:rPr>
              <w:t>Children are able to speak in clear sentences to communicate their needs and understanding- measured through the ELG,</w:t>
            </w:r>
          </w:p>
          <w:p w14:paraId="758467DC" w14:textId="36C3FB96" w:rsidR="00813CE6" w:rsidRDefault="00813CE6" w:rsidP="00991225">
            <w:pPr>
              <w:pStyle w:val="TableRowCentered"/>
              <w:numPr>
                <w:ilvl w:val="0"/>
                <w:numId w:val="24"/>
              </w:numPr>
              <w:jc w:val="left"/>
              <w:rPr>
                <w:sz w:val="22"/>
                <w:szCs w:val="22"/>
              </w:rPr>
            </w:pPr>
            <w:r w:rsidRPr="35A76C00">
              <w:rPr>
                <w:sz w:val="22"/>
                <w:szCs w:val="22"/>
              </w:rPr>
              <w:t>Staff trained in the NELI programme to lead and deliver high quality intervention</w:t>
            </w:r>
          </w:p>
          <w:p w14:paraId="2A7D5505" w14:textId="33BB6A61" w:rsidR="00813CE6" w:rsidRDefault="00813CE6" w:rsidP="35A76C00">
            <w:pPr>
              <w:pStyle w:val="TableRowCentered"/>
              <w:numPr>
                <w:ilvl w:val="0"/>
                <w:numId w:val="24"/>
              </w:numPr>
              <w:jc w:val="left"/>
              <w:rPr>
                <w:sz w:val="22"/>
                <w:szCs w:val="22"/>
              </w:rPr>
            </w:pPr>
            <w:r w:rsidRPr="35A76C00">
              <w:rPr>
                <w:color w:val="0D0D0D" w:themeColor="text1" w:themeTint="F2"/>
                <w:sz w:val="22"/>
                <w:szCs w:val="22"/>
              </w:rPr>
              <w:t>Subject themed language is used by the children orally and through written language- evidenced in writing data</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14:paraId="75AB4472" w14:textId="77777777" w:rsidR="00813CE6" w:rsidRDefault="00813CE6" w:rsidP="00813CE6">
            <w:pPr>
              <w:pStyle w:val="TableRowCentered"/>
              <w:ind w:left="777"/>
              <w:jc w:val="left"/>
              <w:rPr>
                <w:sz w:val="22"/>
                <w:szCs w:val="22"/>
              </w:rPr>
            </w:pPr>
          </w:p>
        </w:tc>
      </w:tr>
      <w:tr w:rsidR="00813CE6" w14:paraId="183F60BD" w14:textId="5490E22B" w:rsidTr="00813CE6">
        <w:trPr>
          <w:trHeight w:val="860"/>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BDD03EB" w14:textId="7BB2C177" w:rsidR="00813CE6" w:rsidRPr="5DDBA100" w:rsidRDefault="00813CE6" w:rsidP="5DDBA100">
            <w:pPr>
              <w:pStyle w:val="TableRow"/>
              <w:ind w:left="0"/>
              <w:rPr>
                <w:sz w:val="22"/>
                <w:szCs w:val="22"/>
              </w:rPr>
            </w:pPr>
            <w:r w:rsidRPr="35A76C00">
              <w:rPr>
                <w:sz w:val="22"/>
                <w:szCs w:val="22"/>
              </w:rPr>
              <w:t xml:space="preserve">Improve attainment and progress in Reading, </w:t>
            </w:r>
          </w:p>
        </w:tc>
        <w:tc>
          <w:tcPr>
            <w:tcW w:w="65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E31AAD" w14:textId="5138115C" w:rsidR="00813CE6" w:rsidRDefault="00813CE6" w:rsidP="00812E2D">
            <w:pPr>
              <w:pStyle w:val="TableRowCentered"/>
              <w:numPr>
                <w:ilvl w:val="0"/>
                <w:numId w:val="25"/>
              </w:numPr>
              <w:jc w:val="left"/>
              <w:rPr>
                <w:sz w:val="22"/>
                <w:szCs w:val="22"/>
              </w:rPr>
            </w:pPr>
            <w:r w:rsidRPr="096DBA43">
              <w:rPr>
                <w:sz w:val="22"/>
                <w:szCs w:val="22"/>
              </w:rPr>
              <w:t>Consistent and regular monitoring will raise standards of teaching for reading.</w:t>
            </w:r>
          </w:p>
          <w:p w14:paraId="56547A93" w14:textId="77777777" w:rsidR="00813CE6" w:rsidRDefault="00813CE6" w:rsidP="00812E2D">
            <w:pPr>
              <w:pStyle w:val="TableRowCentered"/>
              <w:numPr>
                <w:ilvl w:val="0"/>
                <w:numId w:val="25"/>
              </w:numPr>
              <w:jc w:val="left"/>
              <w:rPr>
                <w:sz w:val="22"/>
                <w:szCs w:val="22"/>
              </w:rPr>
            </w:pPr>
            <w:r>
              <w:rPr>
                <w:sz w:val="22"/>
                <w:szCs w:val="22"/>
              </w:rPr>
              <w:t>A reading review and support from an outside advisor will provide specific guidance for teaching and monitoring of reading</w:t>
            </w:r>
          </w:p>
          <w:p w14:paraId="66981B86" w14:textId="77777777" w:rsidR="00813CE6" w:rsidRDefault="00813CE6" w:rsidP="00812E2D">
            <w:pPr>
              <w:pStyle w:val="TableRowCentered"/>
              <w:numPr>
                <w:ilvl w:val="0"/>
                <w:numId w:val="25"/>
              </w:numPr>
              <w:jc w:val="left"/>
              <w:rPr>
                <w:sz w:val="22"/>
                <w:szCs w:val="22"/>
              </w:rPr>
            </w:pPr>
            <w:r>
              <w:rPr>
                <w:sz w:val="22"/>
                <w:szCs w:val="22"/>
              </w:rPr>
              <w:t>Children will make expected progress in line with non-PP children in the school</w:t>
            </w:r>
            <w:r w:rsidRPr="35A76C00">
              <w:rPr>
                <w:sz w:val="22"/>
                <w:szCs w:val="22"/>
              </w:rPr>
              <w:t>.</w:t>
            </w:r>
          </w:p>
          <w:p w14:paraId="78EC31CC" w14:textId="10156E0B" w:rsidR="00813CE6" w:rsidRPr="601A6CB2" w:rsidRDefault="00813CE6" w:rsidP="00812E2D">
            <w:pPr>
              <w:pStyle w:val="TableRowCentered"/>
              <w:numPr>
                <w:ilvl w:val="0"/>
                <w:numId w:val="25"/>
              </w:numPr>
              <w:jc w:val="left"/>
              <w:rPr>
                <w:sz w:val="22"/>
                <w:szCs w:val="22"/>
              </w:rPr>
            </w:pPr>
            <w:r>
              <w:rPr>
                <w:sz w:val="22"/>
                <w:szCs w:val="22"/>
              </w:rPr>
              <w:t>The gap of attainment will narrow with more children being on track with their learning closing the gap that has consistently existed.</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554163A9" w14:textId="77777777" w:rsidR="00813CE6" w:rsidRPr="096DBA43" w:rsidRDefault="00813CE6" w:rsidP="00813CE6">
            <w:pPr>
              <w:pStyle w:val="TableRowCentered"/>
              <w:ind w:left="777"/>
              <w:jc w:val="left"/>
              <w:rPr>
                <w:sz w:val="22"/>
                <w:szCs w:val="22"/>
              </w:rPr>
            </w:pPr>
          </w:p>
        </w:tc>
      </w:tr>
      <w:tr w:rsidR="00813CE6" w14:paraId="2511B20E" w14:textId="70D2E209" w:rsidTr="00813CE6">
        <w:trPr>
          <w:trHeight w:val="1034"/>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041F1D" w14:textId="3FFE95D7" w:rsidR="00813CE6" w:rsidRDefault="00813CE6" w:rsidP="00812E2D">
            <w:pPr>
              <w:pStyle w:val="TableRow"/>
              <w:rPr>
                <w:color w:val="0D0D0D" w:themeColor="text1" w:themeTint="F2"/>
              </w:rPr>
            </w:pPr>
            <w:r>
              <w:rPr>
                <w:sz w:val="22"/>
                <w:szCs w:val="22"/>
              </w:rPr>
              <w:t xml:space="preserve">Improvement in attainment and progress in </w:t>
            </w:r>
            <w:r w:rsidRPr="35A76C00">
              <w:rPr>
                <w:sz w:val="22"/>
                <w:szCs w:val="22"/>
              </w:rPr>
              <w:t>Writing</w:t>
            </w:r>
            <w:r>
              <w:rPr>
                <w:sz w:val="22"/>
                <w:szCs w:val="22"/>
              </w:rPr>
              <w:t>.</w:t>
            </w:r>
          </w:p>
        </w:tc>
        <w:tc>
          <w:tcPr>
            <w:tcW w:w="65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BBF0436" w14:textId="77777777" w:rsidR="00813CE6" w:rsidRDefault="00813CE6" w:rsidP="00812E2D">
            <w:pPr>
              <w:pStyle w:val="TableRowCentered"/>
              <w:numPr>
                <w:ilvl w:val="0"/>
                <w:numId w:val="26"/>
              </w:numPr>
              <w:jc w:val="left"/>
              <w:rPr>
                <w:color w:val="0D0D0D" w:themeColor="text1" w:themeTint="F2"/>
                <w:szCs w:val="24"/>
              </w:rPr>
            </w:pPr>
            <w:r>
              <w:rPr>
                <w:color w:val="0D0D0D" w:themeColor="text1" w:themeTint="F2"/>
                <w:szCs w:val="24"/>
              </w:rPr>
              <w:t>Training in the delivery of writing to be completed to improve class teaching of writing</w:t>
            </w:r>
          </w:p>
          <w:p w14:paraId="31B19985" w14:textId="4EAFA0E4" w:rsidR="00813CE6" w:rsidRDefault="00813CE6" w:rsidP="096DBA43">
            <w:pPr>
              <w:pStyle w:val="TableRowCentered"/>
              <w:numPr>
                <w:ilvl w:val="0"/>
                <w:numId w:val="26"/>
              </w:numPr>
              <w:jc w:val="left"/>
              <w:rPr>
                <w:color w:val="0D0D0D" w:themeColor="text1" w:themeTint="F2"/>
              </w:rPr>
            </w:pPr>
            <w:r w:rsidRPr="096DBA43">
              <w:rPr>
                <w:color w:val="0D0D0D" w:themeColor="text1" w:themeTint="F2"/>
              </w:rPr>
              <w:t>Consistent monitoring and support to raise standards and the attainment of the children</w:t>
            </w:r>
          </w:p>
          <w:p w14:paraId="68A0CB5D" w14:textId="77777777" w:rsidR="00813CE6" w:rsidRDefault="00813CE6" w:rsidP="00812E2D">
            <w:pPr>
              <w:pStyle w:val="TableRowCentered"/>
              <w:numPr>
                <w:ilvl w:val="0"/>
                <w:numId w:val="26"/>
              </w:numPr>
              <w:jc w:val="left"/>
              <w:rPr>
                <w:color w:val="0D0D0D" w:themeColor="text1" w:themeTint="F2"/>
                <w:szCs w:val="24"/>
              </w:rPr>
            </w:pPr>
            <w:r>
              <w:rPr>
                <w:color w:val="0D0D0D" w:themeColor="text1" w:themeTint="F2"/>
                <w:szCs w:val="24"/>
              </w:rPr>
              <w:t>Children to progress in line with their peers.</w:t>
            </w:r>
          </w:p>
          <w:p w14:paraId="52A838C4" w14:textId="77777777" w:rsidR="00813CE6" w:rsidRDefault="00813CE6" w:rsidP="00812E2D">
            <w:pPr>
              <w:pStyle w:val="TableRowCentered"/>
              <w:numPr>
                <w:ilvl w:val="0"/>
                <w:numId w:val="26"/>
              </w:numPr>
              <w:jc w:val="left"/>
              <w:rPr>
                <w:color w:val="0D0D0D" w:themeColor="text1" w:themeTint="F2"/>
                <w:szCs w:val="24"/>
              </w:rPr>
            </w:pPr>
            <w:r>
              <w:rPr>
                <w:color w:val="0D0D0D" w:themeColor="text1" w:themeTint="F2"/>
                <w:szCs w:val="24"/>
              </w:rPr>
              <w:t>There will be children on track in writing closing the gap that has existed over time.</w:t>
            </w:r>
          </w:p>
          <w:p w14:paraId="350BA964" w14:textId="11338BEA" w:rsidR="00813CE6" w:rsidRDefault="00813CE6" w:rsidP="00812E2D">
            <w:pPr>
              <w:pStyle w:val="TableRowCentered"/>
              <w:numPr>
                <w:ilvl w:val="0"/>
                <w:numId w:val="26"/>
              </w:numPr>
              <w:jc w:val="left"/>
              <w:rPr>
                <w:color w:val="0D0D0D" w:themeColor="text1" w:themeTint="F2"/>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14:paraId="65366D2D" w14:textId="77777777" w:rsidR="00813CE6" w:rsidRDefault="00813CE6" w:rsidP="00813CE6">
            <w:pPr>
              <w:pStyle w:val="TableRowCentered"/>
              <w:ind w:left="777"/>
              <w:jc w:val="left"/>
              <w:rPr>
                <w:color w:val="0D0D0D" w:themeColor="text1" w:themeTint="F2"/>
                <w:szCs w:val="24"/>
              </w:rPr>
            </w:pPr>
          </w:p>
        </w:tc>
      </w:tr>
      <w:tr w:rsidR="00813CE6" w14:paraId="5FBED65E" w14:textId="0C6B1DFA" w:rsidTr="00813CE6">
        <w:trPr>
          <w:trHeight w:val="555"/>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A63295B" w14:textId="74FE4092" w:rsidR="00813CE6" w:rsidRDefault="00813CE6" w:rsidP="00812E2D">
            <w:pPr>
              <w:pStyle w:val="TableRow"/>
              <w:rPr>
                <w:color w:val="0D0D0D" w:themeColor="text1" w:themeTint="F2"/>
              </w:rPr>
            </w:pPr>
            <w:r>
              <w:rPr>
                <w:sz w:val="22"/>
                <w:szCs w:val="22"/>
              </w:rPr>
              <w:t>Improvement in attainment and progress in Maths.</w:t>
            </w:r>
          </w:p>
        </w:tc>
        <w:tc>
          <w:tcPr>
            <w:tcW w:w="65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BDB9AE" w14:textId="77777777" w:rsidR="00813CE6" w:rsidRDefault="00813CE6" w:rsidP="00CD3B74">
            <w:pPr>
              <w:pStyle w:val="TableRowCentered"/>
              <w:numPr>
                <w:ilvl w:val="0"/>
                <w:numId w:val="27"/>
              </w:numPr>
              <w:jc w:val="left"/>
              <w:rPr>
                <w:color w:val="0D0D0D" w:themeColor="text1" w:themeTint="F2"/>
                <w:szCs w:val="24"/>
              </w:rPr>
            </w:pPr>
            <w:r>
              <w:rPr>
                <w:color w:val="0D0D0D" w:themeColor="text1" w:themeTint="F2"/>
                <w:szCs w:val="24"/>
              </w:rPr>
              <w:t>Implementation of Maths mastery and support from the maths hub to support the delivery of maths across the school</w:t>
            </w:r>
          </w:p>
          <w:p w14:paraId="34C5A078" w14:textId="77777777" w:rsidR="00813CE6" w:rsidRDefault="00813CE6" w:rsidP="00CD3B74">
            <w:pPr>
              <w:pStyle w:val="TableRowCentered"/>
              <w:numPr>
                <w:ilvl w:val="0"/>
                <w:numId w:val="27"/>
              </w:numPr>
              <w:jc w:val="left"/>
              <w:rPr>
                <w:color w:val="0D0D0D" w:themeColor="text1" w:themeTint="F2"/>
                <w:szCs w:val="24"/>
              </w:rPr>
            </w:pPr>
            <w:r>
              <w:rPr>
                <w:color w:val="0D0D0D" w:themeColor="text1" w:themeTint="F2"/>
                <w:szCs w:val="24"/>
              </w:rPr>
              <w:t>Focused trained with teaching assistants to support pupils with specific teaching and support skills introduced.</w:t>
            </w:r>
          </w:p>
          <w:p w14:paraId="6167396E" w14:textId="77777777" w:rsidR="00813CE6" w:rsidRDefault="00813CE6" w:rsidP="00CD3B74">
            <w:pPr>
              <w:pStyle w:val="TableRowCentered"/>
              <w:numPr>
                <w:ilvl w:val="0"/>
                <w:numId w:val="27"/>
              </w:numPr>
              <w:jc w:val="left"/>
              <w:rPr>
                <w:color w:val="0D0D0D" w:themeColor="text1" w:themeTint="F2"/>
                <w:szCs w:val="24"/>
              </w:rPr>
            </w:pPr>
            <w:r>
              <w:rPr>
                <w:color w:val="0D0D0D" w:themeColor="text1" w:themeTint="F2"/>
                <w:szCs w:val="24"/>
              </w:rPr>
              <w:t>Consistant monitoring and support to raise standards and the attainment of the children</w:t>
            </w:r>
          </w:p>
          <w:p w14:paraId="501313B7" w14:textId="77777777" w:rsidR="00813CE6" w:rsidRDefault="00813CE6" w:rsidP="00CD3B74">
            <w:pPr>
              <w:pStyle w:val="TableRowCentered"/>
              <w:numPr>
                <w:ilvl w:val="0"/>
                <w:numId w:val="27"/>
              </w:numPr>
              <w:jc w:val="left"/>
              <w:rPr>
                <w:color w:val="0D0D0D" w:themeColor="text1" w:themeTint="F2"/>
                <w:szCs w:val="24"/>
              </w:rPr>
            </w:pPr>
            <w:r>
              <w:rPr>
                <w:color w:val="0D0D0D" w:themeColor="text1" w:themeTint="F2"/>
                <w:szCs w:val="24"/>
              </w:rPr>
              <w:t>Children to progress in line with their peers.</w:t>
            </w:r>
          </w:p>
          <w:p w14:paraId="24105E95" w14:textId="06E83CC2" w:rsidR="00813CE6" w:rsidRDefault="00813CE6" w:rsidP="00CD3B74">
            <w:pPr>
              <w:pStyle w:val="TableRowCentered"/>
              <w:numPr>
                <w:ilvl w:val="0"/>
                <w:numId w:val="27"/>
              </w:numPr>
              <w:jc w:val="left"/>
              <w:rPr>
                <w:color w:val="0D0D0D" w:themeColor="text1" w:themeTint="F2"/>
                <w:szCs w:val="24"/>
              </w:rPr>
            </w:pPr>
            <w:r>
              <w:rPr>
                <w:color w:val="0D0D0D" w:themeColor="text1" w:themeTint="F2"/>
                <w:szCs w:val="24"/>
              </w:rPr>
              <w:t>There will be children on track in writing closing the gap that has existed over time.</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14:paraId="0469A86F" w14:textId="77777777" w:rsidR="00813CE6" w:rsidRDefault="00813CE6" w:rsidP="00813CE6">
            <w:pPr>
              <w:pStyle w:val="TableRowCentered"/>
              <w:ind w:left="777"/>
              <w:jc w:val="left"/>
              <w:rPr>
                <w:color w:val="0D0D0D" w:themeColor="text1" w:themeTint="F2"/>
                <w:szCs w:val="24"/>
              </w:rPr>
            </w:pPr>
          </w:p>
        </w:tc>
      </w:tr>
      <w:tr w:rsidR="00813CE6" w14:paraId="2A7D5509" w14:textId="79BBAEAE" w:rsidTr="00813CE6">
        <w:trPr>
          <w:trHeight w:val="42"/>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7" w14:textId="00734961" w:rsidR="00813CE6" w:rsidRDefault="00813CE6">
            <w:pPr>
              <w:pStyle w:val="TableRow"/>
              <w:rPr>
                <w:sz w:val="22"/>
                <w:szCs w:val="22"/>
              </w:rPr>
            </w:pPr>
            <w:r>
              <w:rPr>
                <w:sz w:val="22"/>
                <w:szCs w:val="22"/>
              </w:rPr>
              <w:t>Ensure children with SEN make expected progress in Core subjects</w:t>
            </w:r>
          </w:p>
        </w:tc>
        <w:tc>
          <w:tcPr>
            <w:tcW w:w="65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28FC59C" w14:textId="11A6C46C" w:rsidR="00813CE6" w:rsidRDefault="00813CE6" w:rsidP="00CD3B74">
            <w:pPr>
              <w:pStyle w:val="TableRowCentered"/>
              <w:numPr>
                <w:ilvl w:val="0"/>
                <w:numId w:val="28"/>
              </w:numPr>
              <w:jc w:val="left"/>
              <w:rPr>
                <w:sz w:val="22"/>
                <w:szCs w:val="22"/>
              </w:rPr>
            </w:pPr>
            <w:r>
              <w:rPr>
                <w:sz w:val="22"/>
                <w:szCs w:val="22"/>
              </w:rPr>
              <w:t>Children with SEN have not been on track in school. Specific support for these children to show expected progress is at least being made</w:t>
            </w:r>
          </w:p>
          <w:p w14:paraId="7AB8826B" w14:textId="77777777" w:rsidR="00813CE6" w:rsidRDefault="00813CE6" w:rsidP="00CD3B74">
            <w:pPr>
              <w:pStyle w:val="TableRowCentered"/>
              <w:numPr>
                <w:ilvl w:val="0"/>
                <w:numId w:val="28"/>
              </w:numPr>
              <w:jc w:val="left"/>
              <w:rPr>
                <w:sz w:val="22"/>
                <w:szCs w:val="22"/>
              </w:rPr>
            </w:pPr>
            <w:r>
              <w:rPr>
                <w:sz w:val="22"/>
                <w:szCs w:val="22"/>
              </w:rPr>
              <w:t>Recruitment of high quality teaching assistants to deliver specific support to meet the needs of the individuals to support their progress</w:t>
            </w:r>
          </w:p>
          <w:p w14:paraId="2A7D5508" w14:textId="613BF9F8" w:rsidR="00813CE6" w:rsidRDefault="00813CE6" w:rsidP="00CD3B74">
            <w:pPr>
              <w:pStyle w:val="TableRowCentered"/>
              <w:numPr>
                <w:ilvl w:val="0"/>
                <w:numId w:val="28"/>
              </w:numPr>
              <w:jc w:val="left"/>
              <w:rPr>
                <w:sz w:val="22"/>
                <w:szCs w:val="22"/>
              </w:rPr>
            </w:pPr>
            <w:r>
              <w:rPr>
                <w:sz w:val="22"/>
                <w:szCs w:val="22"/>
              </w:rPr>
              <w:t>Staff are aware of the needs of individual children and are supported through monitoring to meet their needs to ensure progress.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14:paraId="3029473E" w14:textId="77777777" w:rsidR="00813CE6" w:rsidRDefault="00813CE6" w:rsidP="00813CE6">
            <w:pPr>
              <w:pStyle w:val="TableRowCentered"/>
              <w:ind w:left="777"/>
              <w:jc w:val="left"/>
              <w:rPr>
                <w:sz w:val="22"/>
                <w:szCs w:val="22"/>
              </w:rPr>
            </w:pPr>
          </w:p>
        </w:tc>
      </w:tr>
      <w:tr w:rsidR="00813CE6" w14:paraId="2A7D550C" w14:textId="7F9C3891" w:rsidTr="00813CE6">
        <w:trPr>
          <w:trHeight w:val="42"/>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0198A32" w14:textId="4D6A4876" w:rsidR="00813CE6" w:rsidRDefault="00813CE6" w:rsidP="5DDBA100">
            <w:pPr>
              <w:pStyle w:val="TableRow"/>
              <w:rPr>
                <w:sz w:val="22"/>
                <w:szCs w:val="22"/>
              </w:rPr>
            </w:pPr>
            <w:r w:rsidRPr="601A6CB2">
              <w:rPr>
                <w:sz w:val="22"/>
                <w:szCs w:val="22"/>
              </w:rPr>
              <w:t>To improve and sustain the wellbeing and mental health of children, particularly PP pupils, to ensure they are ready to learn. Address behaviour concerns</w:t>
            </w:r>
          </w:p>
          <w:p w14:paraId="2A7D550A" w14:textId="55E02186" w:rsidR="00813CE6" w:rsidRDefault="00813CE6" w:rsidP="5DDBA100">
            <w:pPr>
              <w:pStyle w:val="TableRow"/>
              <w:ind w:left="0"/>
              <w:rPr>
                <w:color w:val="0D0D0D" w:themeColor="text1" w:themeTint="F2"/>
              </w:rPr>
            </w:pPr>
          </w:p>
        </w:tc>
        <w:tc>
          <w:tcPr>
            <w:tcW w:w="65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A343B0" w14:textId="20A514E3" w:rsidR="00813CE6" w:rsidRDefault="00813CE6" w:rsidP="69113301">
            <w:pPr>
              <w:pStyle w:val="TableRowCentered"/>
              <w:jc w:val="left"/>
              <w:rPr>
                <w:rFonts w:eastAsia="Arial" w:cs="Arial"/>
                <w:color w:val="000000" w:themeColor="text1"/>
                <w:sz w:val="22"/>
                <w:szCs w:val="22"/>
              </w:rPr>
            </w:pPr>
            <w:r w:rsidRPr="69113301">
              <w:rPr>
                <w:sz w:val="22"/>
                <w:szCs w:val="22"/>
              </w:rPr>
              <w:t>Sustain high levels of wellbeing and mental health evidenced through:.</w:t>
            </w:r>
          </w:p>
          <w:p w14:paraId="7D153692" w14:textId="184F505D" w:rsidR="00813CE6" w:rsidRDefault="00813CE6" w:rsidP="69113301">
            <w:pPr>
              <w:pStyle w:val="TableRowCentered"/>
              <w:numPr>
                <w:ilvl w:val="0"/>
                <w:numId w:val="7"/>
              </w:numPr>
              <w:jc w:val="left"/>
              <w:rPr>
                <w:color w:val="000000" w:themeColor="text1"/>
                <w:sz w:val="22"/>
                <w:szCs w:val="22"/>
              </w:rPr>
            </w:pPr>
            <w:r w:rsidRPr="69113301">
              <w:rPr>
                <w:color w:val="000000" w:themeColor="text1"/>
                <w:sz w:val="22"/>
                <w:szCs w:val="22"/>
              </w:rPr>
              <w:t>Observation and pupil voice demonstrates children being ready to learn.</w:t>
            </w:r>
          </w:p>
          <w:p w14:paraId="4ADBA80F" w14:textId="03D489EA" w:rsidR="00813CE6" w:rsidRDefault="00813CE6" w:rsidP="69113301">
            <w:pPr>
              <w:pStyle w:val="TableRowCentered"/>
              <w:numPr>
                <w:ilvl w:val="0"/>
                <w:numId w:val="7"/>
              </w:numPr>
              <w:jc w:val="left"/>
              <w:rPr>
                <w:color w:val="000000" w:themeColor="text1"/>
                <w:sz w:val="22"/>
                <w:szCs w:val="22"/>
              </w:rPr>
            </w:pPr>
            <w:r w:rsidRPr="69113301">
              <w:rPr>
                <w:color w:val="000000" w:themeColor="text1"/>
                <w:sz w:val="22"/>
                <w:szCs w:val="22"/>
              </w:rPr>
              <w:t>Record keeping for nurture/ Forest school/ Listening Ears</w:t>
            </w:r>
          </w:p>
          <w:p w14:paraId="2A7D550B" w14:textId="17406144" w:rsidR="00813CE6" w:rsidRDefault="00813CE6" w:rsidP="5DDBA100">
            <w:pPr>
              <w:pStyle w:val="TableRowCentered"/>
              <w:numPr>
                <w:ilvl w:val="0"/>
                <w:numId w:val="7"/>
              </w:numPr>
              <w:jc w:val="left"/>
              <w:rPr>
                <w:color w:val="0D0D0D" w:themeColor="text1" w:themeTint="F2"/>
                <w:sz w:val="22"/>
                <w:szCs w:val="22"/>
              </w:rPr>
            </w:pPr>
            <w:r w:rsidRPr="5DDBA100">
              <w:rPr>
                <w:sz w:val="22"/>
                <w:szCs w:val="22"/>
              </w:rPr>
              <w:t>A reduction in the number of behavioural incidences requiring SLT interventions.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27331F05" w14:textId="77777777" w:rsidR="00813CE6" w:rsidRPr="69113301" w:rsidRDefault="00813CE6" w:rsidP="69113301">
            <w:pPr>
              <w:pStyle w:val="TableRowCentered"/>
              <w:jc w:val="left"/>
              <w:rPr>
                <w:sz w:val="22"/>
                <w:szCs w:val="22"/>
              </w:rPr>
            </w:pPr>
          </w:p>
        </w:tc>
      </w:tr>
      <w:tr w:rsidR="00813CE6" w14:paraId="326454D3" w14:textId="20F08CBC" w:rsidTr="00813CE6">
        <w:trPr>
          <w:trHeight w:val="42"/>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4146CBA" w14:textId="42A8C770" w:rsidR="00813CE6" w:rsidRPr="601A6CB2" w:rsidRDefault="00813CE6" w:rsidP="5DDBA100">
            <w:pPr>
              <w:pStyle w:val="TableRow"/>
              <w:rPr>
                <w:sz w:val="22"/>
                <w:szCs w:val="22"/>
              </w:rPr>
            </w:pPr>
            <w:r>
              <w:rPr>
                <w:sz w:val="22"/>
                <w:szCs w:val="22"/>
              </w:rPr>
              <w:t>An improvement in the attendance of pupils with a reduction in persistant absence which is impacting on lost learning</w:t>
            </w:r>
          </w:p>
        </w:tc>
        <w:tc>
          <w:tcPr>
            <w:tcW w:w="65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616D72" w14:textId="77777777" w:rsidR="00813CE6" w:rsidRDefault="00813CE6" w:rsidP="00CD3B74">
            <w:pPr>
              <w:pStyle w:val="TableRowCentered"/>
              <w:numPr>
                <w:ilvl w:val="0"/>
                <w:numId w:val="29"/>
              </w:numPr>
              <w:jc w:val="left"/>
              <w:rPr>
                <w:sz w:val="22"/>
                <w:szCs w:val="22"/>
              </w:rPr>
            </w:pPr>
            <w:r>
              <w:rPr>
                <w:sz w:val="22"/>
                <w:szCs w:val="22"/>
              </w:rPr>
              <w:t>Working with families to support them to ensure regular attendance of the children lowering the percentage of persistent absence</w:t>
            </w:r>
          </w:p>
          <w:p w14:paraId="7857083C" w14:textId="77777777" w:rsidR="00813CE6" w:rsidRDefault="00813CE6" w:rsidP="00CD3B74">
            <w:pPr>
              <w:pStyle w:val="TableRowCentered"/>
              <w:numPr>
                <w:ilvl w:val="0"/>
                <w:numId w:val="29"/>
              </w:numPr>
              <w:jc w:val="left"/>
              <w:rPr>
                <w:sz w:val="22"/>
                <w:szCs w:val="22"/>
              </w:rPr>
            </w:pPr>
            <w:r>
              <w:rPr>
                <w:sz w:val="22"/>
                <w:szCs w:val="22"/>
              </w:rPr>
              <w:t>Meetings with parents to explain the impact of lost learning on the child’s attainment.</w:t>
            </w:r>
          </w:p>
          <w:p w14:paraId="2E9C0479" w14:textId="36AD0EA7" w:rsidR="00813CE6" w:rsidRPr="69113301" w:rsidRDefault="00813CE6" w:rsidP="00CD3B74">
            <w:pPr>
              <w:pStyle w:val="TableRowCentered"/>
              <w:numPr>
                <w:ilvl w:val="0"/>
                <w:numId w:val="29"/>
              </w:numPr>
              <w:jc w:val="left"/>
              <w:rPr>
                <w:sz w:val="22"/>
                <w:szCs w:val="22"/>
              </w:rPr>
            </w:pPr>
            <w:r>
              <w:rPr>
                <w:sz w:val="22"/>
                <w:szCs w:val="22"/>
              </w:rPr>
              <w:t>Attendance data for all children to be at least in line with National and close the gap that exists.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4753D95F" w14:textId="77777777" w:rsidR="00813CE6" w:rsidRDefault="00813CE6" w:rsidP="00813CE6">
            <w:pPr>
              <w:pStyle w:val="TableRowCentered"/>
              <w:ind w:left="777"/>
              <w:jc w:val="left"/>
              <w:rPr>
                <w:sz w:val="22"/>
                <w:szCs w:val="22"/>
              </w:rPr>
            </w:pPr>
          </w:p>
        </w:tc>
      </w:tr>
      <w:tr w:rsidR="00813CE6" w14:paraId="59B12795" w14:textId="4874568F" w:rsidTr="00813CE6">
        <w:trPr>
          <w:trHeight w:val="860"/>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C489C83" w14:textId="1BC49AA7" w:rsidR="00813CE6" w:rsidRPr="00FC1337" w:rsidRDefault="00813CE6" w:rsidP="59D6B354">
            <w:pPr>
              <w:pStyle w:val="TableRow"/>
              <w:rPr>
                <w:color w:val="0D0D0D" w:themeColor="text1" w:themeTint="F2"/>
              </w:rPr>
            </w:pPr>
            <w:r w:rsidRPr="65E47462">
              <w:t>All children, to be exposed to learning opportunities to enrich their knowledge, behaviours and skills through well-planned curriculum experiences within lessons or on external visits</w:t>
            </w:r>
          </w:p>
        </w:tc>
        <w:tc>
          <w:tcPr>
            <w:tcW w:w="65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D1D2DBA" w14:textId="7BD4E1A8" w:rsidR="00813CE6" w:rsidRPr="00FC1337" w:rsidRDefault="00813CE6" w:rsidP="59D6B354">
            <w:pPr>
              <w:pStyle w:val="TableRowCentered"/>
              <w:numPr>
                <w:ilvl w:val="0"/>
                <w:numId w:val="1"/>
              </w:numPr>
              <w:jc w:val="left"/>
              <w:rPr>
                <w:rFonts w:eastAsia="Arial" w:cs="Arial"/>
                <w:color w:val="0D0D0D" w:themeColor="text1" w:themeTint="F2"/>
                <w:sz w:val="22"/>
                <w:szCs w:val="22"/>
              </w:rPr>
            </w:pPr>
            <w:r w:rsidRPr="59D6B354">
              <w:rPr>
                <w:color w:val="0D0D0D" w:themeColor="text1" w:themeTint="F2"/>
                <w:sz w:val="22"/>
                <w:szCs w:val="22"/>
              </w:rPr>
              <w:t>All children will engage in learning opportunities which will be evidenced through monitoring in lessons</w:t>
            </w:r>
          </w:p>
          <w:p w14:paraId="5A4554A9" w14:textId="46C805A7" w:rsidR="00813CE6" w:rsidRPr="00FC1337" w:rsidRDefault="00813CE6" w:rsidP="59D6B354">
            <w:pPr>
              <w:pStyle w:val="TableRowCentered"/>
              <w:numPr>
                <w:ilvl w:val="0"/>
                <w:numId w:val="1"/>
              </w:numPr>
              <w:jc w:val="left"/>
              <w:rPr>
                <w:color w:val="0D0D0D" w:themeColor="text1" w:themeTint="F2"/>
                <w:sz w:val="22"/>
                <w:szCs w:val="22"/>
              </w:rPr>
            </w:pPr>
            <w:r w:rsidRPr="59D6B354">
              <w:rPr>
                <w:color w:val="0D0D0D" w:themeColor="text1" w:themeTint="F2"/>
                <w:sz w:val="22"/>
                <w:szCs w:val="22"/>
              </w:rPr>
              <w:t>Planning monitoring and book talk with pupils will document the opportunities planned for the children to learn in line with peers.</w:t>
            </w:r>
          </w:p>
          <w:p w14:paraId="1028A1B2" w14:textId="7D60D052" w:rsidR="00813CE6" w:rsidRPr="00FC1337" w:rsidRDefault="00813CE6" w:rsidP="59D6B354">
            <w:pPr>
              <w:pStyle w:val="TableRowCentered"/>
              <w:numPr>
                <w:ilvl w:val="0"/>
                <w:numId w:val="1"/>
              </w:numPr>
              <w:jc w:val="left"/>
              <w:rPr>
                <w:color w:val="0D0D0D" w:themeColor="text1" w:themeTint="F2"/>
                <w:sz w:val="22"/>
                <w:szCs w:val="22"/>
              </w:rPr>
            </w:pPr>
            <w:r w:rsidRPr="59D6B354">
              <w:rPr>
                <w:color w:val="0D0D0D" w:themeColor="text1" w:themeTint="F2"/>
                <w:sz w:val="22"/>
                <w:szCs w:val="22"/>
              </w:rPr>
              <w:t>Impact on attainment and progress in all subject areas.</w:t>
            </w:r>
          </w:p>
          <w:p w14:paraId="748E12DE" w14:textId="49FC6A83" w:rsidR="00813CE6" w:rsidRPr="00FC1337" w:rsidRDefault="00813CE6" w:rsidP="59D6B354">
            <w:pPr>
              <w:pStyle w:val="TableRowCentered"/>
              <w:numPr>
                <w:ilvl w:val="0"/>
                <w:numId w:val="1"/>
              </w:numPr>
              <w:jc w:val="left"/>
              <w:rPr>
                <w:color w:val="0D0D0D" w:themeColor="text1" w:themeTint="F2"/>
                <w:sz w:val="22"/>
                <w:szCs w:val="22"/>
              </w:rPr>
            </w:pPr>
            <w:r w:rsidRPr="59D6B354">
              <w:rPr>
                <w:color w:val="0D0D0D" w:themeColor="text1" w:themeTint="F2"/>
                <w:sz w:val="22"/>
                <w:szCs w:val="22"/>
              </w:rPr>
              <w:t>All children will attend engagement and experiential activities and opportunities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3229941A" w14:textId="77777777" w:rsidR="00813CE6" w:rsidRPr="59D6B354" w:rsidRDefault="00813CE6" w:rsidP="00813CE6">
            <w:pPr>
              <w:pStyle w:val="TableRowCentered"/>
              <w:ind w:left="720"/>
              <w:jc w:val="left"/>
              <w:rPr>
                <w:color w:val="0D0D0D" w:themeColor="text1" w:themeTint="F2"/>
                <w:sz w:val="22"/>
                <w:szCs w:val="22"/>
              </w:rPr>
            </w:pPr>
          </w:p>
        </w:tc>
      </w:tr>
    </w:tbl>
    <w:p w14:paraId="60BAD9F6" w14:textId="77777777" w:rsidR="00120AB1" w:rsidRDefault="00120AB1">
      <w:pPr>
        <w:pStyle w:val="Heading2"/>
      </w:pPr>
    </w:p>
    <w:p w14:paraId="2A7D5512" w14:textId="1346FDE4" w:rsidR="00E66558" w:rsidRDefault="00120AB1" w:rsidP="00813CE6">
      <w:pPr>
        <w:suppressAutoHyphens w:val="0"/>
        <w:spacing w:after="0" w:line="240" w:lineRule="auto"/>
      </w:pPr>
      <w:r>
        <w:br w:type="page"/>
      </w:r>
      <w:r w:rsidR="009D71E8">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0667BDFC" w14:textId="0AFF0049" w:rsidR="009D71E8" w:rsidRDefault="009D71E8" w:rsidP="044BD411">
      <w:pPr>
        <w:rPr>
          <w:color w:val="0D0D0D" w:themeColor="text1" w:themeTint="F2"/>
        </w:rPr>
      </w:pPr>
      <w:r>
        <w:t>Budgeted cost: £</w:t>
      </w:r>
      <w:r w:rsidR="3BC6E0B2">
        <w:t>4,390</w:t>
      </w:r>
    </w:p>
    <w:tbl>
      <w:tblPr>
        <w:tblW w:w="9486" w:type="dxa"/>
        <w:tblCellMar>
          <w:left w:w="10" w:type="dxa"/>
          <w:right w:w="10" w:type="dxa"/>
        </w:tblCellMar>
        <w:tblLook w:val="04A0" w:firstRow="1" w:lastRow="0" w:firstColumn="1" w:lastColumn="0" w:noHBand="0" w:noVBand="1"/>
      </w:tblPr>
      <w:tblGrid>
        <w:gridCol w:w="1630"/>
        <w:gridCol w:w="6334"/>
        <w:gridCol w:w="1522"/>
      </w:tblGrid>
      <w:tr w:rsidR="00E66558" w14:paraId="2A7D5519" w14:textId="77777777" w:rsidTr="65C7D93F">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6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8" w14:textId="3C729108" w:rsidR="00E66558" w:rsidRDefault="009D71E8">
            <w:pPr>
              <w:pStyle w:val="TableHeader"/>
              <w:jc w:val="left"/>
            </w:pPr>
            <w:r>
              <w:t>Challenge number(s) addresse</w:t>
            </w:r>
            <w:r w:rsidR="05BBF088">
              <w:t>d</w:t>
            </w:r>
          </w:p>
        </w:tc>
      </w:tr>
      <w:tr w:rsidR="00E66558" w14:paraId="2A7D551D" w14:textId="77777777" w:rsidTr="65C7D93F">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063DA5" w14:textId="6589B696" w:rsidR="00E66558" w:rsidRDefault="17967D74" w:rsidP="59D6B354">
            <w:pPr>
              <w:pStyle w:val="TableRow"/>
              <w:rPr>
                <w:color w:val="000000" w:themeColor="text1"/>
                <w:sz w:val="22"/>
                <w:szCs w:val="22"/>
              </w:rPr>
            </w:pPr>
            <w:r w:rsidRPr="59D6B354">
              <w:rPr>
                <w:color w:val="000000" w:themeColor="text1"/>
                <w:sz w:val="22"/>
                <w:szCs w:val="22"/>
              </w:rPr>
              <w:t xml:space="preserve">NELI programme to be in place for EYFS children. Assessments to have taken place and children identified by </w:t>
            </w:r>
            <w:r w:rsidR="59D73FEF" w:rsidRPr="59D6B354">
              <w:rPr>
                <w:color w:val="000000" w:themeColor="text1"/>
                <w:sz w:val="22"/>
                <w:szCs w:val="22"/>
              </w:rPr>
              <w:t>the end of</w:t>
            </w:r>
            <w:r w:rsidR="23835E6C" w:rsidRPr="59D6B354">
              <w:rPr>
                <w:color w:val="000000" w:themeColor="text1"/>
                <w:sz w:val="22"/>
                <w:szCs w:val="22"/>
              </w:rPr>
              <w:t xml:space="preserve"> term.</w:t>
            </w:r>
            <w:r w:rsidR="680121E8" w:rsidRPr="59D6B354">
              <w:rPr>
                <w:color w:val="000000" w:themeColor="text1"/>
                <w:sz w:val="22"/>
                <w:szCs w:val="22"/>
              </w:rPr>
              <w:t xml:space="preserve"> Support to begin in January.</w:t>
            </w:r>
          </w:p>
          <w:p w14:paraId="63BC5DA0" w14:textId="305F3EF3" w:rsidR="00E66558" w:rsidRDefault="3878F144" w:rsidP="59D6B354">
            <w:pPr>
              <w:pStyle w:val="TableRow"/>
              <w:rPr>
                <w:color w:val="0D0D0D" w:themeColor="text1" w:themeTint="F2"/>
              </w:rPr>
            </w:pPr>
            <w:r w:rsidRPr="59D6B354">
              <w:rPr>
                <w:color w:val="0D0D0D" w:themeColor="text1" w:themeTint="F2"/>
                <w:sz w:val="22"/>
                <w:szCs w:val="22"/>
              </w:rPr>
              <w:t>Training up to date for staff delivering the programme.</w:t>
            </w:r>
          </w:p>
          <w:p w14:paraId="2A7D551A" w14:textId="0926D7B3" w:rsidR="00E66558" w:rsidRDefault="00E66558" w:rsidP="59D6B354">
            <w:pPr>
              <w:pStyle w:val="TableRow"/>
              <w:ind w:left="0"/>
              <w:rPr>
                <w:color w:val="0D0D0D" w:themeColor="text1" w:themeTint="F2"/>
              </w:rPr>
            </w:pPr>
          </w:p>
        </w:tc>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7694E5" w14:textId="48213B0D" w:rsidR="00E66558" w:rsidRDefault="645DA341" w:rsidP="65E47462">
            <w:pPr>
              <w:rPr>
                <w:rFonts w:eastAsia="Arial" w:cs="Arial"/>
                <w:color w:val="000000" w:themeColor="text1"/>
                <w:sz w:val="22"/>
                <w:szCs w:val="22"/>
              </w:rPr>
            </w:pPr>
            <w:r w:rsidRPr="65E47462">
              <w:rPr>
                <w:rFonts w:eastAsia="Arial" w:cs="Arial"/>
                <w:color w:val="000000" w:themeColor="text1"/>
                <w:sz w:val="22"/>
                <w:szCs w:val="22"/>
              </w:rPr>
              <w:t>There is a strong evidence base that suggests oral language interventions, including dialogic activities such as high-quality classroom discussion, are inexpensive to implement with high impacts on reading: In some cases the overall effectivenes can improve pupil outcomes by six months.</w:t>
            </w:r>
          </w:p>
          <w:p w14:paraId="28DE406D" w14:textId="33998A70" w:rsidR="00E66558" w:rsidRDefault="00F96222" w:rsidP="59D6B354">
            <w:pPr>
              <w:pStyle w:val="TableRowCentered"/>
              <w:jc w:val="left"/>
              <w:rPr>
                <w:color w:val="000000" w:themeColor="text1"/>
                <w:sz w:val="22"/>
                <w:szCs w:val="22"/>
              </w:rPr>
            </w:pPr>
            <w:hyperlink r:id="rId13">
              <w:r w:rsidR="11B41932" w:rsidRPr="59D6B354">
                <w:rPr>
                  <w:rStyle w:val="Hyperlink"/>
                  <w:rFonts w:eastAsia="Arial" w:cs="Arial"/>
                  <w:sz w:val="22"/>
                  <w:szCs w:val="22"/>
                </w:rPr>
                <w:t>Oral language interventions | Toolkit Strand | Education Endowment Foundation | EEF</w:t>
              </w:r>
            </w:hyperlink>
          </w:p>
          <w:p w14:paraId="2A7D551B" w14:textId="162A2688" w:rsidR="00E66558" w:rsidRDefault="00E66558" w:rsidP="59D6B354">
            <w:pPr>
              <w:pStyle w:val="TableRowCentered"/>
              <w:jc w:val="left"/>
              <w:rPr>
                <w:color w:val="0D0D0D" w:themeColor="text1" w:themeTint="F2"/>
                <w:szCs w:val="24"/>
              </w:rPr>
            </w:pPr>
          </w:p>
        </w:tc>
        <w:tc>
          <w:tcPr>
            <w:tcW w:w="16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C" w14:textId="549F8E58" w:rsidR="00E66558" w:rsidRDefault="65E47462" w:rsidP="59D6B354">
            <w:pPr>
              <w:pStyle w:val="TableRowCentered"/>
              <w:spacing w:line="259" w:lineRule="auto"/>
              <w:jc w:val="left"/>
              <w:rPr>
                <w:sz w:val="22"/>
                <w:szCs w:val="22"/>
              </w:rPr>
            </w:pPr>
            <w:r w:rsidRPr="65E47462">
              <w:rPr>
                <w:sz w:val="22"/>
                <w:szCs w:val="22"/>
              </w:rPr>
              <w:t xml:space="preserve">1 </w:t>
            </w:r>
          </w:p>
        </w:tc>
      </w:tr>
      <w:tr w:rsidR="59D6B354" w14:paraId="796881C8" w14:textId="77777777" w:rsidTr="65C7D93F">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0E8490C" w14:textId="5686CD5A" w:rsidR="2D133A92" w:rsidRDefault="2ADAFEA4" w:rsidP="65E47462">
            <w:pPr>
              <w:pStyle w:val="TableRow"/>
              <w:ind w:left="0"/>
              <w:rPr>
                <w:sz w:val="22"/>
                <w:szCs w:val="22"/>
              </w:rPr>
            </w:pPr>
            <w:r w:rsidRPr="65E47462">
              <w:rPr>
                <w:sz w:val="22"/>
                <w:szCs w:val="22"/>
              </w:rPr>
              <w:t>Ongoing training, monitoring and CPD to ensure teaching meets and addresses the needs of the children.</w:t>
            </w:r>
          </w:p>
          <w:p w14:paraId="700E45D7" w14:textId="0BB3CC52" w:rsidR="2D133A92" w:rsidRDefault="2ADAFEA4" w:rsidP="59D6B354">
            <w:pPr>
              <w:pStyle w:val="TableRow"/>
              <w:ind w:left="0"/>
              <w:rPr>
                <w:sz w:val="22"/>
                <w:szCs w:val="22"/>
              </w:rPr>
            </w:pPr>
            <w:r w:rsidRPr="65E47462">
              <w:rPr>
                <w:sz w:val="22"/>
                <w:szCs w:val="22"/>
              </w:rPr>
              <w:t>Use of in-service training and staff meeting time to further develop subject knowledge of staffing when delivering a progressive curriculum.</w:t>
            </w:r>
          </w:p>
          <w:p w14:paraId="334800A8" w14:textId="62341021" w:rsidR="65E47462" w:rsidRDefault="65E47462" w:rsidP="65E47462">
            <w:pPr>
              <w:pStyle w:val="TableRow"/>
              <w:ind w:left="0"/>
              <w:rPr>
                <w:color w:val="0D0D0D" w:themeColor="text1" w:themeTint="F2"/>
              </w:rPr>
            </w:pPr>
            <w:r w:rsidRPr="65E47462">
              <w:rPr>
                <w:color w:val="0D0D0D" w:themeColor="text1" w:themeTint="F2"/>
                <w:sz w:val="22"/>
                <w:szCs w:val="22"/>
              </w:rPr>
              <w:t>Teaching to focus on giving children the tools to overcome barriers and develop their own ownership of learning.</w:t>
            </w:r>
          </w:p>
          <w:p w14:paraId="46391148" w14:textId="25F07043" w:rsidR="59D6B354" w:rsidRDefault="59D6B354" w:rsidP="59D6B354">
            <w:pPr>
              <w:pStyle w:val="TableRow"/>
              <w:rPr>
                <w:color w:val="0D0D0D" w:themeColor="text1" w:themeTint="F2"/>
              </w:rPr>
            </w:pPr>
          </w:p>
        </w:tc>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FC8BF8" w14:textId="156E664E" w:rsidR="2011B471" w:rsidRDefault="08823C77" w:rsidP="59D6B354">
            <w:pPr>
              <w:pStyle w:val="TableRowCentered"/>
              <w:jc w:val="left"/>
              <w:rPr>
                <w:sz w:val="22"/>
                <w:szCs w:val="22"/>
              </w:rPr>
            </w:pPr>
            <w:r w:rsidRPr="65E47462">
              <w:rPr>
                <w:sz w:val="22"/>
                <w:szCs w:val="22"/>
              </w:rPr>
              <w:t>The impact on focusing and developing metacognition in children can improve outcomes for pupils by seven months where staff are implementing the system effectively and consistently across the school..</w:t>
            </w:r>
          </w:p>
          <w:p w14:paraId="0522BA7C" w14:textId="79E3F4BF" w:rsidR="59D6B354" w:rsidRDefault="59D6B354" w:rsidP="59D6B354">
            <w:pPr>
              <w:pStyle w:val="TableRowCentered"/>
              <w:jc w:val="left"/>
              <w:rPr>
                <w:color w:val="0D0D0D" w:themeColor="text1" w:themeTint="F2"/>
              </w:rPr>
            </w:pPr>
          </w:p>
          <w:p w14:paraId="273E7D4B" w14:textId="5F259737" w:rsidR="59D6B354" w:rsidRDefault="00F96222" w:rsidP="59D6B354">
            <w:pPr>
              <w:pStyle w:val="TableRowCentered"/>
              <w:jc w:val="left"/>
            </w:pPr>
            <w:hyperlink r:id="rId14">
              <w:r w:rsidR="37A82B6C" w:rsidRPr="65E47462">
                <w:rPr>
                  <w:rStyle w:val="Hyperlink"/>
                </w:rPr>
                <w:t>https://educationendowmentfoundation.org.uk/education-evidence/teaching-learning-toolkit/metacognition-and-self-regulation</w:t>
              </w:r>
            </w:hyperlink>
          </w:p>
          <w:p w14:paraId="789C8CA5" w14:textId="02C9A037" w:rsidR="59D6B354" w:rsidRDefault="59D6B354" w:rsidP="65E47462">
            <w:pPr>
              <w:pStyle w:val="TableRowCentered"/>
              <w:jc w:val="left"/>
              <w:rPr>
                <w:color w:val="0D0D0D" w:themeColor="text1" w:themeTint="F2"/>
                <w:szCs w:val="24"/>
              </w:rPr>
            </w:pPr>
          </w:p>
          <w:p w14:paraId="16C40D28" w14:textId="5F6790CC" w:rsidR="59D6B354" w:rsidRDefault="59D6B354" w:rsidP="59D6B354">
            <w:pPr>
              <w:pStyle w:val="TableRowCentered"/>
              <w:jc w:val="left"/>
              <w:rPr>
                <w:color w:val="0D0D0D" w:themeColor="text1" w:themeTint="F2"/>
                <w:szCs w:val="24"/>
              </w:rPr>
            </w:pPr>
          </w:p>
        </w:tc>
        <w:tc>
          <w:tcPr>
            <w:tcW w:w="16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6F9D5C" w14:textId="10C74B43" w:rsidR="59D6B354" w:rsidRDefault="65C7D93F" w:rsidP="65C7D93F">
            <w:pPr>
              <w:pStyle w:val="TableRowCentered"/>
              <w:spacing w:line="259" w:lineRule="auto"/>
              <w:jc w:val="left"/>
              <w:rPr>
                <w:color w:val="000000" w:themeColor="text1"/>
                <w:szCs w:val="24"/>
              </w:rPr>
            </w:pPr>
            <w:r w:rsidRPr="65C7D93F">
              <w:rPr>
                <w:color w:val="000000" w:themeColor="text1"/>
                <w:szCs w:val="24"/>
              </w:rPr>
              <w:t>2, 4</w:t>
            </w:r>
          </w:p>
        </w:tc>
      </w:tr>
      <w:tr w:rsidR="59D6B354" w14:paraId="5D33EFA0" w14:textId="77777777" w:rsidTr="65C7D93F">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45CACB" w14:textId="24B09A24" w:rsidR="59D6B354" w:rsidRDefault="461E0A49" w:rsidP="65E47462">
            <w:pPr>
              <w:pStyle w:val="TableRow"/>
              <w:ind w:left="0"/>
              <w:rPr>
                <w:sz w:val="22"/>
                <w:szCs w:val="22"/>
              </w:rPr>
            </w:pPr>
            <w:r w:rsidRPr="65E47462">
              <w:rPr>
                <w:sz w:val="22"/>
                <w:szCs w:val="22"/>
              </w:rPr>
              <w:t>Children with SEN receive specific intervention to target needs.</w:t>
            </w:r>
          </w:p>
          <w:p w14:paraId="55B27897" w14:textId="3D6C8ACB" w:rsidR="59D6B354" w:rsidRDefault="461E0A49" w:rsidP="65E47462">
            <w:pPr>
              <w:pStyle w:val="TableRow"/>
              <w:ind w:left="0"/>
              <w:rPr>
                <w:sz w:val="22"/>
                <w:szCs w:val="22"/>
              </w:rPr>
            </w:pPr>
            <w:r w:rsidRPr="65C7D93F">
              <w:rPr>
                <w:sz w:val="22"/>
                <w:szCs w:val="22"/>
              </w:rPr>
              <w:t>Staff training to secure the ability of welfare staff to support smaller intervention groups.</w:t>
            </w:r>
          </w:p>
          <w:p w14:paraId="1B3EDE86" w14:textId="4730CAA8" w:rsidR="65C7D93F" w:rsidRDefault="65C7D93F" w:rsidP="65C7D93F">
            <w:pPr>
              <w:pStyle w:val="TableRow"/>
              <w:ind w:left="0"/>
              <w:rPr>
                <w:color w:val="0D0D0D" w:themeColor="text1" w:themeTint="F2"/>
              </w:rPr>
            </w:pPr>
            <w:r w:rsidRPr="65C7D93F">
              <w:rPr>
                <w:color w:val="0D0D0D" w:themeColor="text1" w:themeTint="F2"/>
                <w:sz w:val="22"/>
                <w:szCs w:val="22"/>
              </w:rPr>
              <w:t>Training for welfare support staff to deliver in class reading intervention for small groups of children.</w:t>
            </w:r>
          </w:p>
          <w:p w14:paraId="014AA13E" w14:textId="7BAE1E85" w:rsidR="59D6B354" w:rsidRDefault="59D6B354" w:rsidP="59D6B354">
            <w:pPr>
              <w:pStyle w:val="TableRow"/>
              <w:rPr>
                <w:color w:val="0D0D0D" w:themeColor="text1" w:themeTint="F2"/>
              </w:rPr>
            </w:pPr>
          </w:p>
        </w:tc>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4263DD3" w14:textId="4ECAF22D" w:rsidR="59D6B354" w:rsidRDefault="65609936" w:rsidP="59D6B354">
            <w:pPr>
              <w:pStyle w:val="TableRowCentered"/>
              <w:jc w:val="left"/>
            </w:pPr>
            <w:r w:rsidRPr="65C7D93F">
              <w:rPr>
                <w:sz w:val="22"/>
                <w:szCs w:val="22"/>
              </w:rPr>
              <w:t>Children in smaller groups make the expected progress and maintain the gains when returning to whole class teaching</w:t>
            </w:r>
            <w:r w:rsidR="731DA804" w:rsidRPr="65C7D93F">
              <w:rPr>
                <w:sz w:val="22"/>
                <w:szCs w:val="22"/>
              </w:rPr>
              <w:t>.</w:t>
            </w:r>
          </w:p>
          <w:p w14:paraId="69BF1D0B" w14:textId="427F74C3" w:rsidR="59D6B354" w:rsidRDefault="00F96222" w:rsidP="65C7D93F">
            <w:pPr>
              <w:pStyle w:val="TableRowCentered"/>
              <w:jc w:val="left"/>
              <w:rPr>
                <w:color w:val="0D0D0D" w:themeColor="text1" w:themeTint="F2"/>
              </w:rPr>
            </w:pPr>
            <w:hyperlink r:id="rId15">
              <w:r w:rsidR="731DA804" w:rsidRPr="65C7D93F">
                <w:rPr>
                  <w:rStyle w:val="Hyperlink"/>
                </w:rPr>
                <w:t>https://educationendowmentfoundation.org.uk/education-evidence/guidance-reports/teaching-assistants</w:t>
              </w:r>
            </w:hyperlink>
          </w:p>
          <w:p w14:paraId="2CECB830" w14:textId="1AB8C38F" w:rsidR="59D6B354" w:rsidRDefault="59D6B354" w:rsidP="59D6B354">
            <w:pPr>
              <w:pStyle w:val="TableRowCentered"/>
              <w:jc w:val="left"/>
              <w:rPr>
                <w:color w:val="0D0D0D" w:themeColor="text1" w:themeTint="F2"/>
                <w:szCs w:val="24"/>
              </w:rPr>
            </w:pPr>
          </w:p>
        </w:tc>
        <w:tc>
          <w:tcPr>
            <w:tcW w:w="16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88C24E3" w14:textId="1BB18B9D" w:rsidR="59D6B354" w:rsidRDefault="65C7D93F" w:rsidP="65C7D93F">
            <w:pPr>
              <w:pStyle w:val="TableRowCentered"/>
              <w:spacing w:line="259" w:lineRule="auto"/>
              <w:jc w:val="left"/>
              <w:rPr>
                <w:color w:val="000000" w:themeColor="text1"/>
                <w:szCs w:val="24"/>
              </w:rPr>
            </w:pPr>
            <w:r w:rsidRPr="65C7D93F">
              <w:rPr>
                <w:color w:val="000000" w:themeColor="text1"/>
                <w:szCs w:val="24"/>
              </w:rPr>
              <w:t>2, 4, 5</w:t>
            </w:r>
          </w:p>
        </w:tc>
      </w:tr>
      <w:tr w:rsidR="5DDBA100" w14:paraId="5A4FEC15" w14:textId="77777777" w:rsidTr="65C7D93F">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93E4AFA" w14:textId="585AE425" w:rsidR="65C7D93F" w:rsidRDefault="65C7D93F" w:rsidP="65C7D93F">
            <w:pPr>
              <w:pStyle w:val="TableRow"/>
              <w:spacing w:line="259" w:lineRule="auto"/>
              <w:rPr>
                <w:color w:val="0D0D0D" w:themeColor="text1" w:themeTint="F2"/>
              </w:rPr>
            </w:pPr>
            <w:r w:rsidRPr="65C7D93F">
              <w:rPr>
                <w:sz w:val="22"/>
                <w:szCs w:val="22"/>
              </w:rPr>
              <w:t>Continue CPD with maths mastery through the guidance of the maths hub.</w:t>
            </w:r>
          </w:p>
          <w:p w14:paraId="3EE54FEE" w14:textId="2F5F9024" w:rsidR="65C7D93F" w:rsidRDefault="65C7D93F" w:rsidP="65C7D93F">
            <w:pPr>
              <w:pStyle w:val="TableRow"/>
              <w:spacing w:line="259" w:lineRule="auto"/>
              <w:rPr>
                <w:color w:val="0D0D0D" w:themeColor="text1" w:themeTint="F2"/>
              </w:rPr>
            </w:pPr>
            <w:r w:rsidRPr="65C7D93F">
              <w:rPr>
                <w:color w:val="0D0D0D" w:themeColor="text1" w:themeTint="F2"/>
                <w:sz w:val="22"/>
                <w:szCs w:val="22"/>
              </w:rPr>
              <w:t xml:space="preserve">Bespoke training by the maths lead with teaching assistants to support the </w:t>
            </w:r>
          </w:p>
          <w:p w14:paraId="755F5F87" w14:textId="22022F19" w:rsidR="475C0752" w:rsidRDefault="475C0752" w:rsidP="65E47462">
            <w:pPr>
              <w:pStyle w:val="TableRow"/>
              <w:rPr>
                <w:color w:val="0D0D0D" w:themeColor="text1" w:themeTint="F2"/>
              </w:rPr>
            </w:pPr>
          </w:p>
        </w:tc>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70ECB2D" w14:textId="170ECA70" w:rsidR="5DDBA100" w:rsidRDefault="00F96222" w:rsidP="59D6B354">
            <w:pPr>
              <w:pStyle w:val="TableRowCentered"/>
              <w:jc w:val="left"/>
              <w:rPr>
                <w:rFonts w:eastAsia="Arial" w:cs="Arial"/>
                <w:sz w:val="22"/>
                <w:szCs w:val="22"/>
              </w:rPr>
            </w:pPr>
            <w:hyperlink r:id="rId16">
              <w:r w:rsidR="65C7D93F" w:rsidRPr="65C7D93F">
                <w:rPr>
                  <w:rStyle w:val="Hyperlink"/>
                  <w:rFonts w:eastAsia="Arial" w:cs="Arial"/>
                </w:rPr>
                <w:t>https://educationendowmentfoundation.org.uk/education-evidence/teaching-learning-toolkit/mastery-learning</w:t>
              </w:r>
            </w:hyperlink>
            <w:r w:rsidR="65C7D93F" w:rsidRPr="65C7D93F">
              <w:rPr>
                <w:rFonts w:eastAsia="Arial" w:cs="Arial"/>
                <w:sz w:val="22"/>
                <w:szCs w:val="22"/>
              </w:rPr>
              <w:t xml:space="preserve"> Mastery Learning can impact six months or more on pupil outcomes.</w:t>
            </w:r>
          </w:p>
        </w:tc>
        <w:tc>
          <w:tcPr>
            <w:tcW w:w="16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0D62A48" w14:textId="070A5D1E" w:rsidR="5DDBA100" w:rsidRDefault="65C7D93F" w:rsidP="59D6B354">
            <w:pPr>
              <w:pStyle w:val="TableRowCentered"/>
              <w:jc w:val="left"/>
              <w:rPr>
                <w:color w:val="000000" w:themeColor="text1"/>
              </w:rPr>
            </w:pPr>
            <w:r w:rsidRPr="65C7D93F">
              <w:rPr>
                <w:color w:val="000000" w:themeColor="text1"/>
              </w:rPr>
              <w:t>2, 4, 5</w:t>
            </w:r>
          </w:p>
        </w:tc>
      </w:tr>
      <w:tr w:rsidR="65E47462" w14:paraId="3F19395F" w14:textId="77777777" w:rsidTr="65C7D93F">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12EA703" w14:textId="48834C96" w:rsidR="1DAA9CC3" w:rsidRDefault="65C7D93F" w:rsidP="65C7D93F">
            <w:pPr>
              <w:pStyle w:val="TableRow"/>
              <w:spacing w:line="259" w:lineRule="auto"/>
              <w:rPr>
                <w:color w:val="0D0D0D" w:themeColor="text1" w:themeTint="F2"/>
              </w:rPr>
            </w:pPr>
            <w:r w:rsidRPr="65C7D93F">
              <w:rPr>
                <w:sz w:val="22"/>
                <w:szCs w:val="22"/>
              </w:rPr>
              <w:t xml:space="preserve">CPD to support the development of a writing strategy to be imbedded across the school. </w:t>
            </w:r>
          </w:p>
        </w:tc>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317B90A" w14:textId="170ECA70" w:rsidR="65E47462" w:rsidRDefault="00F96222" w:rsidP="65C7D93F">
            <w:pPr>
              <w:pStyle w:val="TableRowCentered"/>
              <w:jc w:val="left"/>
              <w:rPr>
                <w:rFonts w:eastAsia="Arial" w:cs="Arial"/>
                <w:sz w:val="22"/>
                <w:szCs w:val="22"/>
              </w:rPr>
            </w:pPr>
            <w:hyperlink r:id="rId17">
              <w:r w:rsidR="65C7D93F" w:rsidRPr="65C7D93F">
                <w:rPr>
                  <w:rStyle w:val="Hyperlink"/>
                  <w:rFonts w:eastAsia="Arial" w:cs="Arial"/>
                </w:rPr>
                <w:t>https://educationendowmentfoundation.org.uk/education-evidence/teaching-learning-toolkit/mastery-learning</w:t>
              </w:r>
            </w:hyperlink>
            <w:r w:rsidR="65C7D93F" w:rsidRPr="65C7D93F">
              <w:rPr>
                <w:rFonts w:eastAsia="Arial" w:cs="Arial"/>
                <w:sz w:val="22"/>
                <w:szCs w:val="22"/>
              </w:rPr>
              <w:t xml:space="preserve"> Mastery Learning can impact six months or more on pupil outcomes.</w:t>
            </w:r>
          </w:p>
          <w:p w14:paraId="41220ED1" w14:textId="2A275663" w:rsidR="65E47462" w:rsidRDefault="65C7D93F" w:rsidP="65C7D93F">
            <w:pPr>
              <w:pStyle w:val="TableRowCentered"/>
              <w:jc w:val="left"/>
              <w:rPr>
                <w:rFonts w:eastAsia="Arial" w:cs="Arial"/>
                <w:color w:val="0D0D0D" w:themeColor="text1" w:themeTint="F2"/>
                <w:sz w:val="22"/>
                <w:szCs w:val="22"/>
              </w:rPr>
            </w:pPr>
            <w:r w:rsidRPr="65C7D93F">
              <w:rPr>
                <w:rFonts w:eastAsia="Arial" w:cs="Arial"/>
                <w:color w:val="0D0D0D" w:themeColor="text1" w:themeTint="F2"/>
                <w:sz w:val="22"/>
                <w:szCs w:val="22"/>
              </w:rPr>
              <w:t>A development of vocabulary usage and application to learning as mentioned previously</w:t>
            </w:r>
          </w:p>
        </w:tc>
        <w:tc>
          <w:tcPr>
            <w:tcW w:w="16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62468A" w14:textId="4C3DE318" w:rsidR="65E47462" w:rsidRDefault="65C7D93F" w:rsidP="65C7D93F">
            <w:pPr>
              <w:pStyle w:val="TableRowCentered"/>
              <w:jc w:val="left"/>
              <w:rPr>
                <w:color w:val="000000" w:themeColor="text1"/>
                <w:szCs w:val="24"/>
              </w:rPr>
            </w:pPr>
            <w:r w:rsidRPr="65C7D93F">
              <w:rPr>
                <w:color w:val="000000" w:themeColor="text1"/>
                <w:szCs w:val="24"/>
              </w:rPr>
              <w:t>1, 2, 4</w:t>
            </w:r>
          </w:p>
        </w:tc>
      </w:tr>
    </w:tbl>
    <w:p w14:paraId="160D10CB" w14:textId="518C6290" w:rsidR="01AFF8EB" w:rsidRDefault="01AFF8EB"/>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200FBDC1" w:rsidR="00E66558" w:rsidRDefault="009D71E8">
      <w:r>
        <w:t>Budgeted cost: £</w:t>
      </w:r>
      <w:r w:rsidR="2A78459C">
        <w:t>8,489.90</w:t>
      </w:r>
    </w:p>
    <w:tbl>
      <w:tblPr>
        <w:tblW w:w="9486" w:type="dxa"/>
        <w:tblLayout w:type="fixed"/>
        <w:tblCellMar>
          <w:left w:w="10" w:type="dxa"/>
          <w:right w:w="10" w:type="dxa"/>
        </w:tblCellMar>
        <w:tblLook w:val="04A0" w:firstRow="1" w:lastRow="0" w:firstColumn="1" w:lastColumn="0" w:noHBand="0" w:noVBand="1"/>
      </w:tblPr>
      <w:tblGrid>
        <w:gridCol w:w="1787"/>
        <w:gridCol w:w="6005"/>
        <w:gridCol w:w="1694"/>
      </w:tblGrid>
      <w:tr w:rsidR="00E66558" w14:paraId="2A7D5528" w14:textId="77777777" w:rsidTr="00813CE6">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60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rsidTr="00813CE6">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FFF3E7" w14:textId="6D0C0A01" w:rsidR="00E66558" w:rsidRDefault="1BF8BDCF" w:rsidP="65C7D93F">
            <w:pPr>
              <w:pStyle w:val="TableRow"/>
              <w:rPr>
                <w:color w:val="0D0D0D" w:themeColor="text1" w:themeTint="F2"/>
              </w:rPr>
            </w:pPr>
            <w:r w:rsidRPr="65C7D93F">
              <w:rPr>
                <w:color w:val="0D0D0D" w:themeColor="text1" w:themeTint="F2"/>
                <w:sz w:val="22"/>
                <w:szCs w:val="22"/>
              </w:rPr>
              <w:t>Time and commitment from staff to deliver the NELI programme on a regular basis</w:t>
            </w:r>
          </w:p>
          <w:p w14:paraId="2A7D5529" w14:textId="298FE632" w:rsidR="00E66558" w:rsidRDefault="00E66558" w:rsidP="65C7D93F">
            <w:pPr>
              <w:pStyle w:val="TableRow"/>
              <w:rPr>
                <w:color w:val="0D0D0D" w:themeColor="text1" w:themeTint="F2"/>
              </w:rPr>
            </w:pPr>
          </w:p>
        </w:tc>
        <w:tc>
          <w:tcPr>
            <w:tcW w:w="60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32F2663" w14:textId="610F9D03" w:rsidR="00E66558" w:rsidRDefault="65C7D93F" w:rsidP="65C7D93F">
            <w:pPr>
              <w:rPr>
                <w:sz w:val="22"/>
                <w:szCs w:val="22"/>
              </w:rPr>
            </w:pPr>
            <w:r>
              <w:t xml:space="preserve">For the development of oracy to have an impact it needs to be repetitive and on a regular basis. </w:t>
            </w:r>
            <w:hyperlink r:id="rId18">
              <w:r w:rsidR="1592276B" w:rsidRPr="65C7D93F">
                <w:rPr>
                  <w:rStyle w:val="Hyperlink"/>
                  <w:rFonts w:eastAsia="Arial" w:cs="Arial"/>
                  <w:sz w:val="22"/>
                  <w:szCs w:val="22"/>
                </w:rPr>
                <w:t>Oral language interventions | EEF (educationendowmentfoundation.org.uk)</w:t>
              </w:r>
            </w:hyperlink>
          </w:p>
          <w:p w14:paraId="2A7D552A" w14:textId="5DD8C7B6" w:rsidR="00E66558" w:rsidRDefault="00E66558" w:rsidP="65C7D93F">
            <w:pPr>
              <w:pStyle w:val="TableRowCentered"/>
              <w:jc w:val="left"/>
              <w:rPr>
                <w:color w:val="0D0D0D" w:themeColor="text1" w:themeTint="F2"/>
                <w:szCs w:val="24"/>
              </w:rPr>
            </w:pPr>
          </w:p>
        </w:tc>
        <w:tc>
          <w:tcPr>
            <w:tcW w:w="1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B" w14:textId="60980992" w:rsidR="00E66558" w:rsidRDefault="65C7D93F" w:rsidP="01AFF8EB">
            <w:pPr>
              <w:pStyle w:val="TableRowCentered"/>
              <w:jc w:val="left"/>
              <w:rPr>
                <w:sz w:val="22"/>
                <w:szCs w:val="22"/>
              </w:rPr>
            </w:pPr>
            <w:r w:rsidRPr="65C7D93F">
              <w:rPr>
                <w:sz w:val="22"/>
                <w:szCs w:val="22"/>
              </w:rPr>
              <w:t>1</w:t>
            </w:r>
          </w:p>
        </w:tc>
      </w:tr>
      <w:tr w:rsidR="65C7D93F" w14:paraId="2D423558" w14:textId="77777777" w:rsidTr="00813CE6">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9B0E2AE" w14:textId="0DC92E2C" w:rsidR="7B4B3067" w:rsidRDefault="7B4B3067" w:rsidP="65C7D93F">
            <w:pPr>
              <w:pStyle w:val="TableRow"/>
              <w:rPr>
                <w:sz w:val="22"/>
                <w:szCs w:val="22"/>
              </w:rPr>
            </w:pPr>
            <w:r w:rsidRPr="65C7D93F">
              <w:rPr>
                <w:sz w:val="22"/>
                <w:szCs w:val="22"/>
              </w:rPr>
              <w:t>Enhancement of our reading, writing and maths teaching and curriculum in line with DfE and EEF guidance</w:t>
            </w:r>
          </w:p>
          <w:p w14:paraId="2C24CCF9" w14:textId="2AFEC6ED" w:rsidR="4E4DD285" w:rsidRDefault="4E4DD285" w:rsidP="65C7D93F">
            <w:pPr>
              <w:pStyle w:val="TableRow"/>
              <w:rPr>
                <w:color w:val="000000" w:themeColor="text1"/>
              </w:rPr>
            </w:pPr>
            <w:r w:rsidRPr="65C7D93F">
              <w:rPr>
                <w:color w:val="000000" w:themeColor="text1"/>
                <w:sz w:val="22"/>
                <w:szCs w:val="22"/>
              </w:rPr>
              <w:t xml:space="preserve">Additional support in Core subjects to </w:t>
            </w:r>
            <w:r w:rsidR="15A89980" w:rsidRPr="65C7D93F">
              <w:rPr>
                <w:color w:val="000000" w:themeColor="text1"/>
                <w:sz w:val="22"/>
                <w:szCs w:val="22"/>
              </w:rPr>
              <w:t xml:space="preserve">PP </w:t>
            </w:r>
            <w:r w:rsidRPr="65C7D93F">
              <w:rPr>
                <w:color w:val="000000" w:themeColor="text1"/>
                <w:sz w:val="22"/>
                <w:szCs w:val="22"/>
              </w:rPr>
              <w:t>children within the lessons.</w:t>
            </w:r>
          </w:p>
          <w:p w14:paraId="119C1BCF" w14:textId="20DB1133" w:rsidR="07EC2AB6" w:rsidRDefault="07EC2AB6" w:rsidP="65C7D93F">
            <w:pPr>
              <w:pStyle w:val="TableRowCentered"/>
              <w:ind w:left="0"/>
              <w:jc w:val="left"/>
              <w:rPr>
                <w:sz w:val="22"/>
                <w:szCs w:val="22"/>
              </w:rPr>
            </w:pPr>
            <w:r w:rsidRPr="65C7D93F">
              <w:rPr>
                <w:sz w:val="22"/>
                <w:szCs w:val="22"/>
              </w:rPr>
              <w:t xml:space="preserve">CPD and monitoring to </w:t>
            </w:r>
            <w:r w:rsidR="4DFFB800" w:rsidRPr="65C7D93F">
              <w:rPr>
                <w:sz w:val="22"/>
                <w:szCs w:val="22"/>
              </w:rPr>
              <w:t>support</w:t>
            </w:r>
            <w:r w:rsidRPr="65C7D93F">
              <w:rPr>
                <w:sz w:val="22"/>
                <w:szCs w:val="22"/>
              </w:rPr>
              <w:t xml:space="preserve"> this</w:t>
            </w:r>
            <w:r w:rsidR="6A74D3CA" w:rsidRPr="65C7D93F">
              <w:rPr>
                <w:sz w:val="22"/>
                <w:szCs w:val="22"/>
              </w:rPr>
              <w:t>.</w:t>
            </w:r>
          </w:p>
          <w:p w14:paraId="34F9AA7C" w14:textId="74F57A96" w:rsidR="65C7D93F" w:rsidRDefault="65C7D93F" w:rsidP="65C7D93F">
            <w:pPr>
              <w:pStyle w:val="TableRow"/>
              <w:ind w:left="0"/>
              <w:rPr>
                <w:color w:val="0D0D0D" w:themeColor="text1" w:themeTint="F2"/>
              </w:rPr>
            </w:pPr>
          </w:p>
        </w:tc>
        <w:tc>
          <w:tcPr>
            <w:tcW w:w="60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8406F61" w14:textId="39775A3B" w:rsidR="65C7D93F" w:rsidRDefault="65C7D93F" w:rsidP="65C7D93F">
            <w:pPr>
              <w:pStyle w:val="TableRowCentered"/>
              <w:jc w:val="left"/>
              <w:rPr>
                <w:color w:val="0D0D0D" w:themeColor="text1" w:themeTint="F2"/>
              </w:rPr>
            </w:pPr>
            <w:r w:rsidRPr="65C7D93F">
              <w:rPr>
                <w:color w:val="0D0D0D" w:themeColor="text1" w:themeTint="F2"/>
              </w:rPr>
              <w:t>Development of the evidence based strategies to develop the provision for SEND children through class based support.</w:t>
            </w:r>
          </w:p>
          <w:p w14:paraId="31F73C8C" w14:textId="13552967" w:rsidR="6A74D3CA" w:rsidRDefault="00F96222" w:rsidP="65C7D93F">
            <w:pPr>
              <w:pStyle w:val="TableRowCentered"/>
              <w:jc w:val="left"/>
              <w:rPr>
                <w:color w:val="0D0D0D" w:themeColor="text1" w:themeTint="F2"/>
              </w:rPr>
            </w:pPr>
            <w:hyperlink r:id="rId19">
              <w:r w:rsidR="6A74D3CA" w:rsidRPr="65C7D93F">
                <w:rPr>
                  <w:rStyle w:val="Hyperlink"/>
                </w:rPr>
                <w:t>https://educationendowmentfoundation.org.uk/news/five-evidence-based-strategies-pupils-with-special-educational-needs-send</w:t>
              </w:r>
            </w:hyperlink>
          </w:p>
          <w:p w14:paraId="5501518C" w14:textId="07606B06" w:rsidR="65C7D93F" w:rsidRDefault="65C7D93F" w:rsidP="65C7D93F">
            <w:pPr>
              <w:pStyle w:val="TableRowCentered"/>
              <w:jc w:val="left"/>
              <w:rPr>
                <w:color w:val="0D0D0D" w:themeColor="text1" w:themeTint="F2"/>
                <w:szCs w:val="24"/>
              </w:rPr>
            </w:pPr>
          </w:p>
        </w:tc>
        <w:tc>
          <w:tcPr>
            <w:tcW w:w="1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CC4423D" w14:textId="7B3780D4" w:rsidR="65C7D93F" w:rsidRDefault="65C7D93F" w:rsidP="65C7D93F">
            <w:pPr>
              <w:pStyle w:val="TableRowCentered"/>
              <w:jc w:val="left"/>
              <w:rPr>
                <w:color w:val="0D0D0D" w:themeColor="text1" w:themeTint="F2"/>
                <w:szCs w:val="24"/>
              </w:rPr>
            </w:pPr>
            <w:r w:rsidRPr="65C7D93F">
              <w:rPr>
                <w:color w:val="0D0D0D" w:themeColor="text1" w:themeTint="F2"/>
                <w:szCs w:val="24"/>
              </w:rPr>
              <w:t>2, 4, 5</w:t>
            </w:r>
          </w:p>
        </w:tc>
      </w:tr>
      <w:tr w:rsidR="5DDBA100" w14:paraId="1E3E1C24" w14:textId="77777777" w:rsidTr="00813CE6">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E4F750" w14:textId="0AA967F1" w:rsidR="551507B3" w:rsidRDefault="551507B3" w:rsidP="5DDBA100">
            <w:pPr>
              <w:pStyle w:val="TableRow"/>
              <w:rPr>
                <w:rFonts w:eastAsia="Arial" w:cs="Arial"/>
                <w:color w:val="0D0D0D" w:themeColor="text1" w:themeTint="F2"/>
                <w:sz w:val="22"/>
                <w:szCs w:val="22"/>
                <w:lang w:val="en-US"/>
              </w:rPr>
            </w:pPr>
            <w:r w:rsidRPr="5DDBA100">
              <w:rPr>
                <w:rFonts w:eastAsia="Arial" w:cs="Arial"/>
                <w:sz w:val="22"/>
                <w:szCs w:val="22"/>
                <w:lang w:val="en-US"/>
              </w:rPr>
              <w:t>Engaging with the National Tutoring Pro-gramme to provide a blend of tuition, mentoring and school-led tutoring for pupils whose education has been most impacted by the pandemic. A significant proportion of the pupils who receive tutoring will be disadvantaged, including those who are high attainers.</w:t>
            </w:r>
          </w:p>
        </w:tc>
        <w:tc>
          <w:tcPr>
            <w:tcW w:w="60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30D222B" w14:textId="068F7E5F" w:rsidR="551507B3" w:rsidRDefault="551507B3" w:rsidP="5DDBA100">
            <w:pPr>
              <w:rPr>
                <w:sz w:val="22"/>
                <w:szCs w:val="22"/>
              </w:rPr>
            </w:pPr>
            <w:r w:rsidRPr="5DDBA100">
              <w:rPr>
                <w:rFonts w:eastAsia="Arial" w:cs="Arial"/>
                <w:sz w:val="22"/>
                <w:szCs w:val="22"/>
              </w:rPr>
              <w:t xml:space="preserve">Tuition targeted at specific needs and knowledge gaps can be an effective method to support low attaining pupils or those falling behind, both one-to-one </w:t>
            </w:r>
            <w:hyperlink r:id="rId20">
              <w:r w:rsidRPr="5DDBA100">
                <w:rPr>
                  <w:rStyle w:val="Hyperlink"/>
                  <w:rFonts w:eastAsia="Arial" w:cs="Arial"/>
                  <w:sz w:val="22"/>
                  <w:szCs w:val="22"/>
                </w:rPr>
                <w:t>One to one tuition | EEF (educationendowmentfoundation.org.uk)</w:t>
              </w:r>
            </w:hyperlink>
          </w:p>
          <w:p w14:paraId="68F9451B" w14:textId="4E2F0CDF" w:rsidR="551507B3" w:rsidRDefault="551507B3" w:rsidP="5DDBA100">
            <w:pPr>
              <w:rPr>
                <w:rFonts w:eastAsia="Arial" w:cs="Arial"/>
                <w:color w:val="0D0D0D" w:themeColor="text1" w:themeTint="F2"/>
                <w:sz w:val="22"/>
                <w:szCs w:val="22"/>
              </w:rPr>
            </w:pPr>
            <w:r w:rsidRPr="5DDBA100">
              <w:rPr>
                <w:rFonts w:eastAsia="Arial" w:cs="Arial"/>
                <w:color w:val="0D0D0D" w:themeColor="text1" w:themeTint="F2"/>
                <w:sz w:val="22"/>
                <w:szCs w:val="22"/>
              </w:rPr>
              <w:t>And in small groups:</w:t>
            </w:r>
          </w:p>
          <w:p w14:paraId="13932231" w14:textId="739B8A39" w:rsidR="551507B3" w:rsidRDefault="00F96222" w:rsidP="5DDBA100">
            <w:pPr>
              <w:rPr>
                <w:color w:val="0D0D0D" w:themeColor="text1" w:themeTint="F2"/>
                <w:sz w:val="22"/>
                <w:szCs w:val="22"/>
              </w:rPr>
            </w:pPr>
            <w:hyperlink r:id="rId21">
              <w:r w:rsidR="551507B3" w:rsidRPr="5DDBA100">
                <w:rPr>
                  <w:rStyle w:val="Hyperlink"/>
                  <w:rFonts w:eastAsia="Arial" w:cs="Arial"/>
                  <w:sz w:val="22"/>
                  <w:szCs w:val="22"/>
                </w:rPr>
                <w:t>Small group tuition | Toolkit Strand | Education Endowment Foundation | EEF</w:t>
              </w:r>
            </w:hyperlink>
          </w:p>
        </w:tc>
        <w:tc>
          <w:tcPr>
            <w:tcW w:w="1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FDCE6CA" w14:textId="798522F7" w:rsidR="5DDBA100" w:rsidRDefault="5F079C35" w:rsidP="01AFF8EB">
            <w:pPr>
              <w:pStyle w:val="TableRowCentered"/>
              <w:jc w:val="left"/>
              <w:rPr>
                <w:color w:val="000000" w:themeColor="text1"/>
                <w:szCs w:val="24"/>
              </w:rPr>
            </w:pPr>
            <w:r w:rsidRPr="601A6CB2">
              <w:rPr>
                <w:color w:val="000000" w:themeColor="text1"/>
                <w:szCs w:val="24"/>
              </w:rPr>
              <w:t xml:space="preserve">1, </w:t>
            </w:r>
            <w:r w:rsidR="2A0E77BF" w:rsidRPr="601A6CB2">
              <w:rPr>
                <w:color w:val="000000" w:themeColor="text1"/>
                <w:szCs w:val="24"/>
              </w:rPr>
              <w:t>3</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3719800E" w:rsidR="00E66558" w:rsidRDefault="009D71E8">
      <w:pPr>
        <w:spacing w:before="240" w:after="120"/>
      </w:pPr>
      <w:r>
        <w:t>Budgeted cost: £</w:t>
      </w:r>
      <w:r w:rsidR="4FB02C0F">
        <w:t>5</w:t>
      </w:r>
      <w:r w:rsidR="3ED7279E">
        <w:t>,850</w:t>
      </w:r>
    </w:p>
    <w:tbl>
      <w:tblPr>
        <w:tblW w:w="9486" w:type="dxa"/>
        <w:tblLayout w:type="fixed"/>
        <w:tblCellMar>
          <w:left w:w="10" w:type="dxa"/>
          <w:right w:w="10" w:type="dxa"/>
        </w:tblCellMar>
        <w:tblLook w:val="04A0" w:firstRow="1" w:lastRow="0" w:firstColumn="1" w:lastColumn="0" w:noHBand="0" w:noVBand="1"/>
      </w:tblPr>
      <w:tblGrid>
        <w:gridCol w:w="1838"/>
        <w:gridCol w:w="5954"/>
        <w:gridCol w:w="1694"/>
      </w:tblGrid>
      <w:tr w:rsidR="00E66558" w14:paraId="2A7D5537" w14:textId="77777777" w:rsidTr="00813CE6">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1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F" w14:textId="77777777" w:rsidTr="00813CE6">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719552" w14:textId="77777777" w:rsidR="00E66558" w:rsidRDefault="5443E6B6" w:rsidP="5DDBA100">
            <w:pPr>
              <w:pStyle w:val="TableRow"/>
              <w:rPr>
                <w:sz w:val="22"/>
                <w:szCs w:val="22"/>
              </w:rPr>
            </w:pPr>
            <w:r w:rsidRPr="5DDBA100">
              <w:rPr>
                <w:sz w:val="22"/>
                <w:szCs w:val="22"/>
              </w:rPr>
              <w:t xml:space="preserve">Learning is related to what the children will have an understanding of. </w:t>
            </w:r>
          </w:p>
          <w:p w14:paraId="2411FEDA" w14:textId="77777777" w:rsidR="00E66558" w:rsidRDefault="5443E6B6" w:rsidP="5DDBA100">
            <w:pPr>
              <w:pStyle w:val="TableRow"/>
              <w:rPr>
                <w:sz w:val="22"/>
                <w:szCs w:val="22"/>
              </w:rPr>
            </w:pPr>
            <w:r w:rsidRPr="5DDBA100">
              <w:rPr>
                <w:sz w:val="22"/>
                <w:szCs w:val="22"/>
              </w:rPr>
              <w:t>Children are provided with life experiences, residential, school visit.</w:t>
            </w:r>
          </w:p>
          <w:p w14:paraId="2A7D553C" w14:textId="1951AC48" w:rsidR="00E66558" w:rsidRDefault="2B696B89" w:rsidP="01AFF8EB">
            <w:pPr>
              <w:pStyle w:val="TableRow"/>
              <w:rPr>
                <w:sz w:val="22"/>
                <w:szCs w:val="22"/>
              </w:rPr>
            </w:pPr>
            <w:r w:rsidRPr="01AFF8EB">
              <w:rPr>
                <w:sz w:val="22"/>
                <w:szCs w:val="22"/>
              </w:rPr>
              <w:t>Classroom environment engages children in the learning</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C8F1A82" w14:textId="2B3AF693" w:rsidR="00E66558" w:rsidRDefault="07F13D13" w:rsidP="65C7D93F">
            <w:pPr>
              <w:pStyle w:val="TableRowCentered"/>
              <w:jc w:val="left"/>
              <w:rPr>
                <w:sz w:val="22"/>
                <w:szCs w:val="22"/>
              </w:rPr>
            </w:pPr>
            <w:r w:rsidRPr="65C7D93F">
              <w:rPr>
                <w:sz w:val="22"/>
                <w:szCs w:val="22"/>
              </w:rPr>
              <w:t>Children can gain from the time spent outside of the classroom. The evidence basis explains the impact that it is thought to have on children’s outcomes, however at this time the impact has not been measured.</w:t>
            </w:r>
          </w:p>
          <w:p w14:paraId="1263AED8" w14:textId="1644E946" w:rsidR="00E66558" w:rsidRDefault="00F96222" w:rsidP="65C7D93F">
            <w:pPr>
              <w:pStyle w:val="TableRowCentered"/>
              <w:jc w:val="left"/>
              <w:rPr>
                <w:color w:val="0D0D0D" w:themeColor="text1" w:themeTint="F2"/>
                <w:szCs w:val="24"/>
              </w:rPr>
            </w:pPr>
            <w:hyperlink r:id="rId22">
              <w:r w:rsidR="07F13D13" w:rsidRPr="65C7D93F">
                <w:rPr>
                  <w:rStyle w:val="Hyperlink"/>
                </w:rPr>
                <w:t>https://educationendowmentfoundation.org.uk/education-evidence/teaching-learning-toolkit/outdoor-adventure-learning</w:t>
              </w:r>
            </w:hyperlink>
            <w:r w:rsidR="07F13D13" w:rsidRPr="65C7D93F">
              <w:rPr>
                <w:sz w:val="22"/>
                <w:szCs w:val="22"/>
              </w:rPr>
              <w:t xml:space="preserve"> </w:t>
            </w:r>
          </w:p>
          <w:p w14:paraId="2A7D553D" w14:textId="36CC1262" w:rsidR="00E66558" w:rsidRDefault="07F13D13" w:rsidP="65C7D93F">
            <w:pPr>
              <w:pStyle w:val="TableRowCentered"/>
              <w:jc w:val="left"/>
              <w:rPr>
                <w:color w:val="0D0D0D" w:themeColor="text1" w:themeTint="F2"/>
                <w:szCs w:val="24"/>
              </w:rPr>
            </w:pPr>
            <w:r w:rsidRPr="65C7D93F">
              <w:rPr>
                <w:sz w:val="22"/>
                <w:szCs w:val="22"/>
              </w:rPr>
              <w:t>There is, however evidence to support the development of self-confidence a</w:t>
            </w:r>
            <w:r w:rsidR="7397561D" w:rsidRPr="65C7D93F">
              <w:rPr>
                <w:sz w:val="22"/>
                <w:szCs w:val="22"/>
              </w:rPr>
              <w:t>nd motivation.</w:t>
            </w:r>
          </w:p>
        </w:tc>
        <w:tc>
          <w:tcPr>
            <w:tcW w:w="1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3E" w14:textId="7AAD98AC" w:rsidR="00E66558" w:rsidRDefault="65C7D93F" w:rsidP="01AFF8EB">
            <w:pPr>
              <w:pStyle w:val="TableRowCentered"/>
              <w:jc w:val="left"/>
              <w:rPr>
                <w:sz w:val="22"/>
                <w:szCs w:val="22"/>
              </w:rPr>
            </w:pPr>
            <w:r w:rsidRPr="65C7D93F">
              <w:rPr>
                <w:sz w:val="22"/>
                <w:szCs w:val="22"/>
              </w:rPr>
              <w:t>4</w:t>
            </w:r>
          </w:p>
        </w:tc>
      </w:tr>
      <w:tr w:rsidR="5DDBA100" w14:paraId="27468E9C" w14:textId="77777777" w:rsidTr="00813CE6">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6529BF" w14:textId="3CED0C05" w:rsidR="5443E6B6" w:rsidRDefault="33CDFE75" w:rsidP="5DDBA100">
            <w:pPr>
              <w:pStyle w:val="TableRow"/>
              <w:rPr>
                <w:sz w:val="22"/>
                <w:szCs w:val="22"/>
              </w:rPr>
            </w:pPr>
            <w:r w:rsidRPr="69113301">
              <w:rPr>
                <w:sz w:val="22"/>
                <w:szCs w:val="22"/>
              </w:rPr>
              <w:t xml:space="preserve">Use of </w:t>
            </w:r>
            <w:r w:rsidR="575CFF90" w:rsidRPr="69113301">
              <w:rPr>
                <w:sz w:val="22"/>
                <w:szCs w:val="22"/>
              </w:rPr>
              <w:t xml:space="preserve">forest school, listening ear and mentoring </w:t>
            </w:r>
            <w:r w:rsidRPr="69113301">
              <w:rPr>
                <w:sz w:val="22"/>
                <w:szCs w:val="22"/>
              </w:rPr>
              <w:t>to improve the quality of social and emotional learning for children</w:t>
            </w:r>
          </w:p>
          <w:p w14:paraId="674292B0" w14:textId="2D4EDB04" w:rsidR="5443E6B6" w:rsidRDefault="33CDFE75" w:rsidP="5DDBA100">
            <w:pPr>
              <w:pStyle w:val="TableRow"/>
              <w:rPr>
                <w:sz w:val="22"/>
                <w:szCs w:val="22"/>
              </w:rPr>
            </w:pPr>
            <w:r w:rsidRPr="69113301">
              <w:rPr>
                <w:sz w:val="22"/>
                <w:szCs w:val="22"/>
              </w:rPr>
              <w:t>Small group mentor workshops with trained staff to meet specific needs of the children</w:t>
            </w:r>
            <w:r w:rsidR="0F3AB00C" w:rsidRPr="69113301">
              <w:rPr>
                <w:sz w:val="22"/>
                <w:szCs w:val="22"/>
              </w:rPr>
              <w:t xml:space="preserve"> identified through listening ear</w:t>
            </w:r>
            <w:r w:rsidRPr="69113301">
              <w:rPr>
                <w:sz w:val="22"/>
                <w:szCs w:val="22"/>
              </w:rPr>
              <w:t>.</w:t>
            </w:r>
          </w:p>
          <w:p w14:paraId="263A2D2F" w14:textId="3C6B0EE0" w:rsidR="5443E6B6" w:rsidRDefault="5443E6B6" w:rsidP="5DDBA100">
            <w:pPr>
              <w:pStyle w:val="TableRow"/>
              <w:rPr>
                <w:color w:val="0D0D0D" w:themeColor="text1" w:themeTint="F2"/>
              </w:rPr>
            </w:pPr>
            <w:r w:rsidRPr="5DDBA100">
              <w:rPr>
                <w:color w:val="0D0D0D" w:themeColor="text1" w:themeTint="F2"/>
                <w:sz w:val="22"/>
                <w:szCs w:val="22"/>
              </w:rPr>
              <w:t>Wellbeing councillor available to meet specific individual needs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9C06CB6" w14:textId="26F41247" w:rsidR="00B2622D" w:rsidRDefault="00B2622D" w:rsidP="5DDBA100">
            <w:pPr>
              <w:rPr>
                <w:rFonts w:eastAsia="Arial" w:cs="Arial"/>
                <w:color w:val="0D0D0D" w:themeColor="text1" w:themeTint="F2"/>
                <w:sz w:val="22"/>
                <w:szCs w:val="22"/>
              </w:rPr>
            </w:pPr>
            <w:r w:rsidRPr="5DDBA100">
              <w:rPr>
                <w:rFonts w:eastAsia="Arial" w:cs="Arial"/>
                <w:color w:val="0D0D0D" w:themeColor="text1" w:themeTint="F2"/>
                <w:sz w:val="22"/>
                <w:szCs w:val="22"/>
              </w:rPr>
              <w:t>There is extensive evidence associating childhood social and emotional skills with improved outcomes at school and in later life (e.g., improved academic performance, attitudes, behaviour and relationships with peers):</w:t>
            </w:r>
          </w:p>
          <w:p w14:paraId="0888C028" w14:textId="1436B304" w:rsidR="00B2622D" w:rsidRDefault="00F96222" w:rsidP="5DDBA100">
            <w:pPr>
              <w:pStyle w:val="TableRowCentered"/>
              <w:jc w:val="left"/>
              <w:rPr>
                <w:color w:val="0D0D0D" w:themeColor="text1" w:themeTint="F2"/>
                <w:sz w:val="22"/>
                <w:szCs w:val="22"/>
              </w:rPr>
            </w:pPr>
            <w:hyperlink r:id="rId23">
              <w:r w:rsidR="00B2622D" w:rsidRPr="5DDBA100">
                <w:rPr>
                  <w:rStyle w:val="Hyperlink"/>
                  <w:rFonts w:eastAsia="Arial" w:cs="Arial"/>
                  <w:sz w:val="22"/>
                  <w:szCs w:val="22"/>
                </w:rPr>
                <w:t>EEF_Social_and_Emotional_Learning.pdf(educationendowmentfoundation.org.uk)</w:t>
              </w:r>
            </w:hyperlink>
          </w:p>
          <w:p w14:paraId="409D4F7F" w14:textId="1FBB65C5" w:rsidR="5DDBA100" w:rsidRDefault="5DDBA100" w:rsidP="5DDBA100">
            <w:pPr>
              <w:pStyle w:val="TableRowCentered"/>
              <w:jc w:val="left"/>
              <w:rPr>
                <w:color w:val="0D0D0D" w:themeColor="text1" w:themeTint="F2"/>
                <w:szCs w:val="24"/>
              </w:rPr>
            </w:pPr>
          </w:p>
        </w:tc>
        <w:tc>
          <w:tcPr>
            <w:tcW w:w="1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38AB66" w14:textId="201B08D7" w:rsidR="5DDBA100" w:rsidRDefault="65C7D93F" w:rsidP="65C7D93F">
            <w:pPr>
              <w:pStyle w:val="TableRowCentered"/>
              <w:jc w:val="left"/>
              <w:rPr>
                <w:color w:val="000000" w:themeColor="text1"/>
              </w:rPr>
            </w:pPr>
            <w:r w:rsidRPr="65C7D93F">
              <w:rPr>
                <w:color w:val="000000" w:themeColor="text1"/>
              </w:rPr>
              <w:t>3, 4</w:t>
            </w:r>
          </w:p>
        </w:tc>
      </w:tr>
      <w:tr w:rsidR="69113301" w14:paraId="6FE0C17A" w14:textId="77777777" w:rsidTr="00813CE6">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A9B1E82" w14:textId="391B1D1A" w:rsidR="0A9C464A" w:rsidRDefault="4B7F0E5F" w:rsidP="096DBA43">
            <w:pPr>
              <w:rPr>
                <w:rFonts w:eastAsia="Arial" w:cs="Arial"/>
                <w:color w:val="000000" w:themeColor="text1"/>
                <w:sz w:val="22"/>
                <w:szCs w:val="22"/>
              </w:rPr>
            </w:pPr>
            <w:r w:rsidRPr="096DBA43">
              <w:rPr>
                <w:rFonts w:eastAsia="Arial" w:cs="Arial"/>
                <w:color w:val="000000" w:themeColor="text1"/>
                <w:sz w:val="22"/>
                <w:szCs w:val="22"/>
              </w:rPr>
              <w:t>The DfE guidance has been informed by engagement with schools that have significantly reduced levels of absence and persistent absence.</w:t>
            </w:r>
          </w:p>
          <w:p w14:paraId="2010F831" w14:textId="0DA045B3" w:rsidR="0A9C464A" w:rsidRDefault="0A9C464A" w:rsidP="65C7D93F">
            <w:pPr>
              <w:rPr>
                <w:rFonts w:eastAsia="Arial" w:cs="Arial"/>
                <w:color w:val="0D0D0D" w:themeColor="text1" w:themeTint="F2"/>
                <w:lang w:val="en-US"/>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DCD818F" w14:textId="1BA1F407" w:rsidR="69113301" w:rsidRDefault="31BB967B" w:rsidP="65C7D93F">
            <w:pPr>
              <w:rPr>
                <w:rFonts w:eastAsia="Arial" w:cs="Arial"/>
                <w:color w:val="0D0D0D" w:themeColor="text1" w:themeTint="F2"/>
              </w:rPr>
            </w:pPr>
            <w:r w:rsidRPr="65C7D93F">
              <w:rPr>
                <w:rFonts w:eastAsia="Arial" w:cs="Arial"/>
                <w:color w:val="000000" w:themeColor="text1"/>
                <w:sz w:val="22"/>
                <w:szCs w:val="22"/>
                <w:lang w:val="en-US"/>
              </w:rPr>
              <w:t xml:space="preserve">Embedding principles of good practice set out in the DfE’s </w:t>
            </w:r>
            <w:hyperlink r:id="rId24">
              <w:r w:rsidRPr="65C7D93F">
                <w:rPr>
                  <w:rStyle w:val="Hyperlink"/>
                  <w:rFonts w:eastAsia="Arial" w:cs="Arial"/>
                  <w:lang w:val="en-US"/>
                </w:rPr>
                <w:t>Improving School Attendance</w:t>
              </w:r>
            </w:hyperlink>
            <w:r w:rsidRPr="65C7D93F">
              <w:rPr>
                <w:rFonts w:eastAsia="Arial" w:cs="Arial"/>
                <w:color w:val="0070C0"/>
                <w:sz w:val="22"/>
                <w:szCs w:val="22"/>
                <w:lang w:val="en-US"/>
              </w:rPr>
              <w:t xml:space="preserve"> </w:t>
            </w:r>
            <w:r w:rsidRPr="65C7D93F">
              <w:rPr>
                <w:rFonts w:eastAsia="Arial" w:cs="Arial"/>
                <w:color w:val="000000" w:themeColor="text1"/>
                <w:sz w:val="22"/>
                <w:szCs w:val="22"/>
                <w:lang w:val="en-US"/>
              </w:rPr>
              <w:t>advice</w:t>
            </w:r>
          </w:p>
        </w:tc>
        <w:tc>
          <w:tcPr>
            <w:tcW w:w="1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64E606" w14:textId="1AE19837" w:rsidR="0A9C464A" w:rsidRDefault="0A9C464A" w:rsidP="69113301">
            <w:pPr>
              <w:pStyle w:val="TableRowCentered"/>
              <w:jc w:val="left"/>
              <w:rPr>
                <w:color w:val="0D0D0D" w:themeColor="text1" w:themeTint="F2"/>
                <w:szCs w:val="24"/>
              </w:rPr>
            </w:pPr>
            <w:r w:rsidRPr="69113301">
              <w:rPr>
                <w:color w:val="0D0D0D" w:themeColor="text1" w:themeTint="F2"/>
                <w:szCs w:val="24"/>
              </w:rPr>
              <w:t>6</w:t>
            </w:r>
          </w:p>
        </w:tc>
      </w:tr>
    </w:tbl>
    <w:p w14:paraId="2A7D5541" w14:textId="058FD3F6" w:rsidR="00E66558" w:rsidRDefault="009D71E8" w:rsidP="44828C1B">
      <w:pPr>
        <w:rPr>
          <w:b/>
          <w:bCs/>
          <w:color w:val="104F75"/>
          <w:sz w:val="28"/>
          <w:szCs w:val="28"/>
        </w:rPr>
      </w:pPr>
      <w:r w:rsidRPr="096DBA43">
        <w:rPr>
          <w:b/>
          <w:bCs/>
          <w:color w:val="104F75"/>
          <w:sz w:val="28"/>
          <w:szCs w:val="28"/>
        </w:rPr>
        <w:t xml:space="preserve">Total budgeted cost: £ </w:t>
      </w:r>
      <w:r w:rsidR="5A17C24B" w:rsidRPr="096DBA43">
        <w:rPr>
          <w:b/>
          <w:bCs/>
          <w:color w:val="104F75"/>
          <w:sz w:val="28"/>
          <w:szCs w:val="28"/>
        </w:rPr>
        <w:t>18,729.90</w:t>
      </w:r>
    </w:p>
    <w:p w14:paraId="2A7D5542" w14:textId="77777777" w:rsidR="00E66558" w:rsidRDefault="009D71E8">
      <w:pPr>
        <w:pStyle w:val="Heading1"/>
      </w:pPr>
      <w:r>
        <w:t>Part B: Review of outcomes in the previous academic year</w:t>
      </w:r>
    </w:p>
    <w:p w14:paraId="2A7D5543" w14:textId="77777777" w:rsidR="00E66558" w:rsidRDefault="009D71E8">
      <w:pPr>
        <w:pStyle w:val="Heading2"/>
      </w:pPr>
      <w:r>
        <w:t>Pupil premium strategy outcomes</w:t>
      </w:r>
    </w:p>
    <w:p w14:paraId="2A7D5544" w14:textId="75C5C43E" w:rsidR="00E66558" w:rsidRDefault="009D71E8">
      <w:r>
        <w:t>This details the impact that our pupil premium activity had on pupils in the 202</w:t>
      </w:r>
      <w:r w:rsidR="0C53614C">
        <w:t>1</w:t>
      </w:r>
      <w:r>
        <w:t xml:space="preserve"> to 202</w:t>
      </w:r>
      <w:r w:rsidR="162A3E54">
        <w:t>2</w:t>
      </w:r>
      <w:r>
        <w:t xml:space="preserve"> academic year. </w:t>
      </w:r>
    </w:p>
    <w:tbl>
      <w:tblPr>
        <w:tblStyle w:val="TableGrid"/>
        <w:tblW w:w="0" w:type="auto"/>
        <w:tblLayout w:type="fixed"/>
        <w:tblLook w:val="04A0" w:firstRow="1" w:lastRow="0" w:firstColumn="1" w:lastColumn="0" w:noHBand="0" w:noVBand="1"/>
      </w:tblPr>
      <w:tblGrid>
        <w:gridCol w:w="1932"/>
        <w:gridCol w:w="3823"/>
        <w:gridCol w:w="3741"/>
      </w:tblGrid>
      <w:tr w:rsidR="096DBA43" w14:paraId="1170426A" w14:textId="77777777" w:rsidTr="096DBA43">
        <w:tc>
          <w:tcPr>
            <w:tcW w:w="1932" w:type="dxa"/>
          </w:tcPr>
          <w:p w14:paraId="3795E9EE" w14:textId="4658A57E"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b/>
                <w:bCs/>
                <w:color w:val="000000" w:themeColor="text1"/>
                <w:sz w:val="22"/>
                <w:szCs w:val="22"/>
              </w:rPr>
              <w:t>Action</w:t>
            </w:r>
          </w:p>
        </w:tc>
        <w:tc>
          <w:tcPr>
            <w:tcW w:w="3823" w:type="dxa"/>
          </w:tcPr>
          <w:p w14:paraId="1242DA06" w14:textId="03058A53"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b/>
                <w:bCs/>
                <w:color w:val="000000" w:themeColor="text1"/>
                <w:sz w:val="22"/>
                <w:szCs w:val="22"/>
              </w:rPr>
              <w:t>Impact</w:t>
            </w:r>
          </w:p>
        </w:tc>
        <w:tc>
          <w:tcPr>
            <w:tcW w:w="3741" w:type="dxa"/>
          </w:tcPr>
          <w:p w14:paraId="368CD3E9" w14:textId="24BDF064"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b/>
                <w:bCs/>
                <w:color w:val="000000" w:themeColor="text1"/>
                <w:sz w:val="22"/>
                <w:szCs w:val="22"/>
              </w:rPr>
              <w:t>Next</w:t>
            </w:r>
          </w:p>
        </w:tc>
      </w:tr>
      <w:tr w:rsidR="096DBA43" w14:paraId="09B233C1" w14:textId="77777777" w:rsidTr="096DBA43">
        <w:tc>
          <w:tcPr>
            <w:tcW w:w="1932" w:type="dxa"/>
          </w:tcPr>
          <w:p w14:paraId="22B67C3D" w14:textId="270748D6"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To improve communication skills orally to allow children to engage in their topic areas and speak with confidence as they move through the school</w:t>
            </w:r>
          </w:p>
        </w:tc>
        <w:tc>
          <w:tcPr>
            <w:tcW w:w="3823" w:type="dxa"/>
          </w:tcPr>
          <w:p w14:paraId="7182A3DF" w14:textId="0C392746"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 xml:space="preserve">NELI was introduced, but has been hampered by staff changes.  Staff are now retrained for September and will be up and running. </w:t>
            </w:r>
          </w:p>
          <w:p w14:paraId="7AF35C99" w14:textId="00A5AD88"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ELG show some progress with the 3 SEND children although they are not on track</w:t>
            </w:r>
          </w:p>
        </w:tc>
        <w:tc>
          <w:tcPr>
            <w:tcW w:w="3741" w:type="dxa"/>
          </w:tcPr>
          <w:p w14:paraId="3618874F" w14:textId="2214F51E"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Continue with Neli now the training is complete.</w:t>
            </w:r>
          </w:p>
          <w:p w14:paraId="26B52AE1" w14:textId="3D9C3AB8"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PP children need access to this throughout KS1.</w:t>
            </w:r>
          </w:p>
        </w:tc>
      </w:tr>
      <w:tr w:rsidR="096DBA43" w14:paraId="2FD61F6E" w14:textId="77777777" w:rsidTr="096DBA43">
        <w:tc>
          <w:tcPr>
            <w:tcW w:w="1932" w:type="dxa"/>
          </w:tcPr>
          <w:p w14:paraId="7D6E4AAF" w14:textId="664F32AA"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Improve attainment and progress in Reading,</w:t>
            </w:r>
          </w:p>
        </w:tc>
        <w:tc>
          <w:tcPr>
            <w:tcW w:w="3823" w:type="dxa"/>
          </w:tcPr>
          <w:p w14:paraId="550B7833" w14:textId="5868C77A"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 xml:space="preserve">External advice recommended renewing books and reengaging with accelerated reader. There has been a move towards ARE as a result. </w:t>
            </w:r>
          </w:p>
        </w:tc>
        <w:tc>
          <w:tcPr>
            <w:tcW w:w="3741" w:type="dxa"/>
          </w:tcPr>
          <w:p w14:paraId="78F5BCC4" w14:textId="52A9E985"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Y3 and Y4 now have children working on track. Teaching in this class has had an impact. Need to ensure practice is shared across the school</w:t>
            </w:r>
            <w:r w:rsidR="720C6A48" w:rsidRPr="096DBA43">
              <w:rPr>
                <w:rFonts w:ascii="Calibri" w:eastAsia="Calibri" w:hAnsi="Calibri" w:cs="Calibri"/>
                <w:color w:val="000000" w:themeColor="text1"/>
                <w:sz w:val="22"/>
                <w:szCs w:val="22"/>
              </w:rPr>
              <w:t>.</w:t>
            </w:r>
          </w:p>
          <w:p w14:paraId="23E9CEFD" w14:textId="4BC9A40C" w:rsidR="720C6A48" w:rsidRDefault="720C6A48"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A new phonics scheme has been introduced in the school with resources bought. Owing to the number of new staff, training will need to take place in the Autumn term.</w:t>
            </w:r>
          </w:p>
          <w:p w14:paraId="6068A6B6" w14:textId="126E3646" w:rsidR="720C6A48" w:rsidRDefault="720C6A48"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Phonics and the impact of the scheme will need close monitoring of impact.</w:t>
            </w:r>
          </w:p>
        </w:tc>
      </w:tr>
      <w:tr w:rsidR="096DBA43" w14:paraId="09A0B160" w14:textId="77777777" w:rsidTr="096DBA43">
        <w:tc>
          <w:tcPr>
            <w:tcW w:w="1932" w:type="dxa"/>
          </w:tcPr>
          <w:p w14:paraId="7549ECA7" w14:textId="307F0D2A"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Improvement in attainment and progress in Writing.</w:t>
            </w:r>
          </w:p>
        </w:tc>
        <w:tc>
          <w:tcPr>
            <w:tcW w:w="3823" w:type="dxa"/>
          </w:tcPr>
          <w:p w14:paraId="5BF2ECE8" w14:textId="592D90A0"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 xml:space="preserve">Training has continued with New Ford and we await their latest response from a book trawl. This still remains a high concern for all pupils. </w:t>
            </w:r>
          </w:p>
        </w:tc>
        <w:tc>
          <w:tcPr>
            <w:tcW w:w="3741" w:type="dxa"/>
          </w:tcPr>
          <w:p w14:paraId="439F0792" w14:textId="314CC7A7" w:rsidR="3CFA4A20" w:rsidRDefault="3CFA4A20"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The impact of the t</w:t>
            </w:r>
            <w:r w:rsidR="096DBA43" w:rsidRPr="096DBA43">
              <w:rPr>
                <w:rFonts w:ascii="Calibri" w:eastAsia="Calibri" w:hAnsi="Calibri" w:cs="Calibri"/>
                <w:color w:val="000000" w:themeColor="text1"/>
                <w:sz w:val="22"/>
                <w:szCs w:val="22"/>
              </w:rPr>
              <w:t>raining has not yet shown for writing</w:t>
            </w:r>
            <w:r w:rsidR="5E4455ED" w:rsidRPr="096DBA43">
              <w:rPr>
                <w:rFonts w:ascii="Calibri" w:eastAsia="Calibri" w:hAnsi="Calibri" w:cs="Calibri"/>
                <w:color w:val="000000" w:themeColor="text1"/>
                <w:sz w:val="22"/>
                <w:szCs w:val="22"/>
              </w:rPr>
              <w:t>, although there has been a slight shift</w:t>
            </w:r>
            <w:r w:rsidR="096DBA43" w:rsidRPr="096DBA43">
              <w:rPr>
                <w:rFonts w:ascii="Calibri" w:eastAsia="Calibri" w:hAnsi="Calibri" w:cs="Calibri"/>
                <w:color w:val="000000" w:themeColor="text1"/>
                <w:sz w:val="22"/>
                <w:szCs w:val="22"/>
              </w:rPr>
              <w:t>. This needs to remain a focus for next year.</w:t>
            </w:r>
          </w:p>
        </w:tc>
      </w:tr>
      <w:tr w:rsidR="096DBA43" w14:paraId="12B6256A" w14:textId="77777777" w:rsidTr="096DBA43">
        <w:tc>
          <w:tcPr>
            <w:tcW w:w="1932" w:type="dxa"/>
          </w:tcPr>
          <w:p w14:paraId="6797864D" w14:textId="04FF19A2"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Improvement in attainment and progress in Maths.</w:t>
            </w:r>
          </w:p>
        </w:tc>
        <w:tc>
          <w:tcPr>
            <w:tcW w:w="3823" w:type="dxa"/>
          </w:tcPr>
          <w:p w14:paraId="6AB3213B" w14:textId="7ABCCD69"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 xml:space="preserve">Mastery in maths continues. There has been some movement in progress as a result. </w:t>
            </w:r>
          </w:p>
          <w:p w14:paraId="178CDF00" w14:textId="637D206E"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Use of DW – see data above</w:t>
            </w:r>
          </w:p>
        </w:tc>
        <w:tc>
          <w:tcPr>
            <w:tcW w:w="3741" w:type="dxa"/>
          </w:tcPr>
          <w:p w14:paraId="079701AE" w14:textId="6063BFAF"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Maths for mastery has had limited impact so far on PP children. Need to look at use of TA now that staffing is more stable.</w:t>
            </w:r>
          </w:p>
        </w:tc>
      </w:tr>
      <w:tr w:rsidR="096DBA43" w14:paraId="78B265C7" w14:textId="77777777" w:rsidTr="096DBA43">
        <w:tc>
          <w:tcPr>
            <w:tcW w:w="1932" w:type="dxa"/>
          </w:tcPr>
          <w:p w14:paraId="66B9FEF9" w14:textId="309B887B"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Ensure children with SEN make expected progress in Core subjects</w:t>
            </w:r>
          </w:p>
        </w:tc>
        <w:tc>
          <w:tcPr>
            <w:tcW w:w="3823" w:type="dxa"/>
          </w:tcPr>
          <w:p w14:paraId="3FC28725" w14:textId="19BA0DE3"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 xml:space="preserve">Appointment of quality TAs has made an impact on the SEN students in Doves and Eagles. This is ongoing. There are now more SEN children in Sparrows, but staffing is in place to cover this. </w:t>
            </w:r>
          </w:p>
        </w:tc>
        <w:tc>
          <w:tcPr>
            <w:tcW w:w="3741" w:type="dxa"/>
          </w:tcPr>
          <w:p w14:paraId="10A7E2D3" w14:textId="3E76A34F"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Y4 SEN/ PP remains below.</w:t>
            </w:r>
          </w:p>
          <w:p w14:paraId="3BA247BA" w14:textId="1746F90C"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Some shift in PP/SEN with one child now just below in Y5</w:t>
            </w:r>
          </w:p>
          <w:p w14:paraId="36020DE8" w14:textId="7060DABE"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Focus needs to continue</w:t>
            </w:r>
          </w:p>
        </w:tc>
      </w:tr>
      <w:tr w:rsidR="096DBA43" w14:paraId="3AE869D6" w14:textId="77777777" w:rsidTr="096DBA43">
        <w:tc>
          <w:tcPr>
            <w:tcW w:w="5755" w:type="dxa"/>
            <w:gridSpan w:val="2"/>
          </w:tcPr>
          <w:p w14:paraId="7024CD37" w14:textId="1212BA1C" w:rsidR="7B9F2F51" w:rsidRDefault="7B9F2F51"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The assessment judgements used in the school: below and just below, make it difficult to track the progress of individuals.</w:t>
            </w:r>
          </w:p>
        </w:tc>
        <w:tc>
          <w:tcPr>
            <w:tcW w:w="3741" w:type="dxa"/>
          </w:tcPr>
          <w:p w14:paraId="01B16027" w14:textId="0CDEB7ED" w:rsidR="7B9F2F51" w:rsidRDefault="7B9F2F51"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Look at recording levels within the below judgement to track if progress is being made.</w:t>
            </w:r>
          </w:p>
        </w:tc>
      </w:tr>
      <w:tr w:rsidR="096DBA43" w14:paraId="3B15D1A2" w14:textId="77777777" w:rsidTr="096DBA43">
        <w:tc>
          <w:tcPr>
            <w:tcW w:w="1932" w:type="dxa"/>
          </w:tcPr>
          <w:p w14:paraId="4ABF7684" w14:textId="3E11A1BF"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To improve and sustain the wellbeing and mental health of children, particularly PP pupils, to ensure they are ready to learn. Address behaviour concerns</w:t>
            </w:r>
          </w:p>
        </w:tc>
        <w:tc>
          <w:tcPr>
            <w:tcW w:w="3823" w:type="dxa"/>
          </w:tcPr>
          <w:p w14:paraId="4A3395CF" w14:textId="3048E31C"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 xml:space="preserve">There is no formal record keeping for nurture, but there are records of concerns and behaviour incidents. These have reduced over the past term. </w:t>
            </w:r>
          </w:p>
          <w:p w14:paraId="14FCDE38" w14:textId="5C3FEFE0"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Children have asked if they can reinstate Little Ears and are now putting this in place.</w:t>
            </w:r>
          </w:p>
          <w:p w14:paraId="31CCE7EB" w14:textId="5D6C9CC2"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 xml:space="preserve">Forest School will need to be reintroduced next term. </w:t>
            </w:r>
          </w:p>
          <w:p w14:paraId="2C7A454E" w14:textId="49039066"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 xml:space="preserve">Amy Hatfield has had a positive impact. </w:t>
            </w:r>
          </w:p>
        </w:tc>
        <w:tc>
          <w:tcPr>
            <w:tcW w:w="3741" w:type="dxa"/>
          </w:tcPr>
          <w:p w14:paraId="0B8B8279" w14:textId="77EDD55C"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Needs to continue. Behaviour concerns still exist. Need to embed the skills of AP into the setting.</w:t>
            </w:r>
          </w:p>
        </w:tc>
      </w:tr>
      <w:tr w:rsidR="096DBA43" w14:paraId="3E3A99FB" w14:textId="77777777" w:rsidTr="096DBA43">
        <w:tc>
          <w:tcPr>
            <w:tcW w:w="1932" w:type="dxa"/>
          </w:tcPr>
          <w:p w14:paraId="07A9825F" w14:textId="61B8BC9F"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 xml:space="preserve">An improvement in the attendance of pupils with a reduction in </w:t>
            </w:r>
            <w:r w:rsidR="509569FB" w:rsidRPr="096DBA43">
              <w:rPr>
                <w:rFonts w:ascii="Calibri" w:eastAsia="Calibri" w:hAnsi="Calibri" w:cs="Calibri"/>
                <w:color w:val="000000" w:themeColor="text1"/>
                <w:sz w:val="22"/>
                <w:szCs w:val="22"/>
              </w:rPr>
              <w:t>persistent</w:t>
            </w:r>
            <w:r w:rsidRPr="096DBA43">
              <w:rPr>
                <w:rFonts w:ascii="Calibri" w:eastAsia="Calibri" w:hAnsi="Calibri" w:cs="Calibri"/>
                <w:color w:val="000000" w:themeColor="text1"/>
                <w:sz w:val="22"/>
                <w:szCs w:val="22"/>
              </w:rPr>
              <w:t xml:space="preserve"> absence which is impacting on lost learning</w:t>
            </w:r>
          </w:p>
        </w:tc>
        <w:tc>
          <w:tcPr>
            <w:tcW w:w="3823" w:type="dxa"/>
          </w:tcPr>
          <w:p w14:paraId="22EF4AAB" w14:textId="63521C0A"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 xml:space="preserve">Attendance is improving. All three refusers are now in school. </w:t>
            </w:r>
          </w:p>
        </w:tc>
        <w:tc>
          <w:tcPr>
            <w:tcW w:w="3741" w:type="dxa"/>
          </w:tcPr>
          <w:p w14:paraId="425C06EA" w14:textId="4E08BC95"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 xml:space="preserve">Monitoring needs to continue. </w:t>
            </w:r>
          </w:p>
        </w:tc>
      </w:tr>
      <w:tr w:rsidR="096DBA43" w14:paraId="758601E1" w14:textId="77777777" w:rsidTr="096DBA43">
        <w:tc>
          <w:tcPr>
            <w:tcW w:w="1932" w:type="dxa"/>
          </w:tcPr>
          <w:p w14:paraId="40B0F2CE" w14:textId="355CF729"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All children to be exposed to learning opportunities to enrich their knowledge, behaviours and skills through well-planned curriculum experiences within lessons or on external visits</w:t>
            </w:r>
          </w:p>
        </w:tc>
        <w:tc>
          <w:tcPr>
            <w:tcW w:w="3823" w:type="dxa"/>
          </w:tcPr>
          <w:p w14:paraId="52F7E2F6" w14:textId="73A50A4D"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 xml:space="preserve">This is in place in Eagles but might need to be further developed in other classes. </w:t>
            </w:r>
          </w:p>
          <w:p w14:paraId="27DA81C7" w14:textId="62B27F0D"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 xml:space="preserve">Residential visit will take place this term. Whole school visit to Stafford Castle was a success in giving all children a shared experience. </w:t>
            </w:r>
          </w:p>
        </w:tc>
        <w:tc>
          <w:tcPr>
            <w:tcW w:w="3741" w:type="dxa"/>
          </w:tcPr>
          <w:p w14:paraId="248C00DE" w14:textId="3540CB27" w:rsidR="096DBA43" w:rsidRDefault="096DBA43"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New staffing in place this year. This needs to remain a focus moving forward until it is consistent.</w:t>
            </w:r>
          </w:p>
        </w:tc>
      </w:tr>
      <w:tr w:rsidR="096DBA43" w14:paraId="14512FDE" w14:textId="77777777" w:rsidTr="096DBA43">
        <w:tc>
          <w:tcPr>
            <w:tcW w:w="1932" w:type="dxa"/>
          </w:tcPr>
          <w:p w14:paraId="68E4119F" w14:textId="4A1B03DB" w:rsidR="07E95A34" w:rsidRDefault="07E95A34"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NTP programme</w:t>
            </w:r>
          </w:p>
        </w:tc>
        <w:tc>
          <w:tcPr>
            <w:tcW w:w="3823" w:type="dxa"/>
          </w:tcPr>
          <w:p w14:paraId="374ABB74" w14:textId="3F41F219" w:rsidR="07E95A34" w:rsidRDefault="07E95A34"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There was a slight inconsistency with staffing.</w:t>
            </w:r>
            <w:r w:rsidR="6C439264" w:rsidRPr="096DBA43">
              <w:rPr>
                <w:rFonts w:ascii="Calibri" w:eastAsia="Calibri" w:hAnsi="Calibri" w:cs="Calibri"/>
                <w:color w:val="000000" w:themeColor="text1"/>
                <w:sz w:val="22"/>
                <w:szCs w:val="22"/>
              </w:rPr>
              <w:t xml:space="preserve"> </w:t>
            </w:r>
          </w:p>
          <w:p w14:paraId="5CF73277" w14:textId="25A0AA33" w:rsidR="6C439264" w:rsidRDefault="6C439264"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The children engaged in the programme have made progress.</w:t>
            </w:r>
          </w:p>
        </w:tc>
        <w:tc>
          <w:tcPr>
            <w:tcW w:w="3741" w:type="dxa"/>
          </w:tcPr>
          <w:p w14:paraId="419D30E6" w14:textId="6804C613" w:rsidR="6C439264" w:rsidRDefault="6C439264" w:rsidP="096DBA43">
            <w:pPr>
              <w:spacing w:line="259" w:lineRule="auto"/>
              <w:rPr>
                <w:rFonts w:ascii="Calibri" w:eastAsia="Calibri" w:hAnsi="Calibri" w:cs="Calibri"/>
                <w:color w:val="000000" w:themeColor="text1"/>
                <w:sz w:val="22"/>
                <w:szCs w:val="22"/>
              </w:rPr>
            </w:pPr>
            <w:r w:rsidRPr="096DBA43">
              <w:rPr>
                <w:rFonts w:ascii="Calibri" w:eastAsia="Calibri" w:hAnsi="Calibri" w:cs="Calibri"/>
                <w:color w:val="000000" w:themeColor="text1"/>
                <w:sz w:val="22"/>
                <w:szCs w:val="22"/>
              </w:rPr>
              <w:t xml:space="preserve">Funding will </w:t>
            </w:r>
            <w:r w:rsidR="6F122423" w:rsidRPr="096DBA43">
              <w:rPr>
                <w:rFonts w:ascii="Calibri" w:eastAsia="Calibri" w:hAnsi="Calibri" w:cs="Calibri"/>
                <w:color w:val="000000" w:themeColor="text1"/>
                <w:sz w:val="22"/>
                <w:szCs w:val="22"/>
              </w:rPr>
              <w:t xml:space="preserve">be put in place to run the NTP again this year. Recruitment </w:t>
            </w:r>
            <w:r w:rsidR="01C1B52E" w:rsidRPr="096DBA43">
              <w:rPr>
                <w:rFonts w:ascii="Calibri" w:eastAsia="Calibri" w:hAnsi="Calibri" w:cs="Calibri"/>
                <w:color w:val="000000" w:themeColor="text1"/>
                <w:sz w:val="22"/>
                <w:szCs w:val="22"/>
              </w:rPr>
              <w:t>will need to take place</w:t>
            </w:r>
          </w:p>
        </w:tc>
      </w:tr>
    </w:tbl>
    <w:p w14:paraId="4F0F5FC9" w14:textId="7C54A6FC" w:rsidR="096DBA43" w:rsidRDefault="096DBA43" w:rsidP="096DBA43"/>
    <w:tbl>
      <w:tblPr>
        <w:tblStyle w:val="TableGrid"/>
        <w:tblW w:w="9535" w:type="dxa"/>
        <w:tblLayout w:type="fixed"/>
        <w:tblLook w:val="04A0" w:firstRow="1" w:lastRow="0" w:firstColumn="1" w:lastColumn="0" w:noHBand="0" w:noVBand="1"/>
      </w:tblPr>
      <w:tblGrid>
        <w:gridCol w:w="1907"/>
        <w:gridCol w:w="1907"/>
        <w:gridCol w:w="1907"/>
        <w:gridCol w:w="1907"/>
        <w:gridCol w:w="1907"/>
      </w:tblGrid>
      <w:tr w:rsidR="096DBA43" w14:paraId="02A4220F" w14:textId="77777777" w:rsidTr="00813CE6">
        <w:trPr>
          <w:trHeight w:val="246"/>
        </w:trPr>
        <w:tc>
          <w:tcPr>
            <w:tcW w:w="1907" w:type="dxa"/>
            <w:tcBorders>
              <w:top w:val="single" w:sz="8" w:space="0" w:color="auto"/>
              <w:left w:val="single" w:sz="8" w:space="0" w:color="auto"/>
              <w:bottom w:val="single" w:sz="8" w:space="0" w:color="auto"/>
              <w:right w:val="single" w:sz="8" w:space="0" w:color="auto"/>
            </w:tcBorders>
          </w:tcPr>
          <w:p w14:paraId="426119C4" w14:textId="1E05E8F1" w:rsidR="096DBA43" w:rsidRDefault="096DBA43" w:rsidP="096DBA43">
            <w:pPr>
              <w:spacing w:line="276" w:lineRule="auto"/>
            </w:pPr>
            <w:r w:rsidRPr="096DBA43">
              <w:rPr>
                <w:rFonts w:ascii="Calibri" w:eastAsia="Calibri" w:hAnsi="Calibri" w:cs="Calibri"/>
                <w:sz w:val="22"/>
                <w:szCs w:val="22"/>
              </w:rPr>
              <w:t>Reading 2021/ 22</w:t>
            </w:r>
          </w:p>
        </w:tc>
        <w:tc>
          <w:tcPr>
            <w:tcW w:w="1907" w:type="dxa"/>
            <w:tcBorders>
              <w:top w:val="single" w:sz="8" w:space="0" w:color="auto"/>
              <w:left w:val="single" w:sz="8" w:space="0" w:color="auto"/>
              <w:bottom w:val="single" w:sz="8" w:space="0" w:color="auto"/>
              <w:right w:val="single" w:sz="8" w:space="0" w:color="auto"/>
            </w:tcBorders>
          </w:tcPr>
          <w:p w14:paraId="0AB3568D" w14:textId="2238CA67" w:rsidR="096DBA43" w:rsidRDefault="096DBA43" w:rsidP="096DBA43">
            <w:pPr>
              <w:spacing w:line="276" w:lineRule="auto"/>
            </w:pPr>
            <w:r w:rsidRPr="096DBA43">
              <w:rPr>
                <w:rFonts w:ascii="Calibri" w:eastAsia="Calibri" w:hAnsi="Calibri" w:cs="Calibri"/>
                <w:sz w:val="22"/>
                <w:szCs w:val="22"/>
              </w:rPr>
              <w:t>Data Point</w:t>
            </w:r>
          </w:p>
        </w:tc>
        <w:tc>
          <w:tcPr>
            <w:tcW w:w="1907" w:type="dxa"/>
            <w:tcBorders>
              <w:top w:val="single" w:sz="8" w:space="0" w:color="auto"/>
              <w:left w:val="single" w:sz="8" w:space="0" w:color="auto"/>
              <w:bottom w:val="single" w:sz="8" w:space="0" w:color="auto"/>
              <w:right w:val="single" w:sz="8" w:space="0" w:color="auto"/>
            </w:tcBorders>
          </w:tcPr>
          <w:p w14:paraId="59D5DC45" w14:textId="5DED42A0" w:rsidR="096DBA43" w:rsidRDefault="096DBA43" w:rsidP="096DBA43">
            <w:pPr>
              <w:spacing w:line="276" w:lineRule="auto"/>
            </w:pPr>
            <w:r w:rsidRPr="096DBA43">
              <w:rPr>
                <w:rFonts w:ascii="Calibri" w:eastAsia="Calibri" w:hAnsi="Calibri" w:cs="Calibri"/>
                <w:sz w:val="22"/>
                <w:szCs w:val="22"/>
              </w:rPr>
              <w:t>Below %</w:t>
            </w:r>
          </w:p>
        </w:tc>
        <w:tc>
          <w:tcPr>
            <w:tcW w:w="1907" w:type="dxa"/>
            <w:tcBorders>
              <w:top w:val="single" w:sz="8" w:space="0" w:color="auto"/>
              <w:left w:val="single" w:sz="8" w:space="0" w:color="auto"/>
              <w:bottom w:val="single" w:sz="8" w:space="0" w:color="auto"/>
              <w:right w:val="single" w:sz="8" w:space="0" w:color="auto"/>
            </w:tcBorders>
          </w:tcPr>
          <w:p w14:paraId="25BE0E45" w14:textId="7138846E" w:rsidR="096DBA43" w:rsidRDefault="096DBA43" w:rsidP="096DBA43">
            <w:pPr>
              <w:spacing w:line="276" w:lineRule="auto"/>
            </w:pPr>
            <w:r w:rsidRPr="096DBA43">
              <w:rPr>
                <w:rFonts w:ascii="Calibri" w:eastAsia="Calibri" w:hAnsi="Calibri" w:cs="Calibri"/>
                <w:sz w:val="22"/>
                <w:szCs w:val="22"/>
              </w:rPr>
              <w:t>Just Below %</w:t>
            </w:r>
          </w:p>
        </w:tc>
        <w:tc>
          <w:tcPr>
            <w:tcW w:w="1907" w:type="dxa"/>
            <w:tcBorders>
              <w:top w:val="single" w:sz="8" w:space="0" w:color="auto"/>
              <w:left w:val="single" w:sz="8" w:space="0" w:color="auto"/>
              <w:bottom w:val="single" w:sz="8" w:space="0" w:color="auto"/>
              <w:right w:val="single" w:sz="8" w:space="0" w:color="auto"/>
            </w:tcBorders>
          </w:tcPr>
          <w:p w14:paraId="1CBEB2AB" w14:textId="7097A16A" w:rsidR="096DBA43" w:rsidRDefault="096DBA43" w:rsidP="096DBA43">
            <w:pPr>
              <w:spacing w:line="276" w:lineRule="auto"/>
            </w:pPr>
            <w:r w:rsidRPr="096DBA43">
              <w:rPr>
                <w:rFonts w:ascii="Calibri" w:eastAsia="Calibri" w:hAnsi="Calibri" w:cs="Calibri"/>
                <w:sz w:val="22"/>
                <w:szCs w:val="22"/>
              </w:rPr>
              <w:t>ARE %</w:t>
            </w:r>
          </w:p>
        </w:tc>
      </w:tr>
      <w:tr w:rsidR="096DBA43" w14:paraId="37FBE3CD" w14:textId="77777777" w:rsidTr="00813CE6">
        <w:trPr>
          <w:trHeight w:val="259"/>
        </w:trPr>
        <w:tc>
          <w:tcPr>
            <w:tcW w:w="1907" w:type="dxa"/>
            <w:vMerge w:val="restart"/>
            <w:tcBorders>
              <w:top w:val="single" w:sz="8" w:space="0" w:color="auto"/>
              <w:left w:val="single" w:sz="8" w:space="0" w:color="auto"/>
              <w:bottom w:val="single" w:sz="8" w:space="0" w:color="auto"/>
              <w:right w:val="single" w:sz="8" w:space="0" w:color="auto"/>
            </w:tcBorders>
            <w:vAlign w:val="center"/>
          </w:tcPr>
          <w:p w14:paraId="11B748BB" w14:textId="050649FA" w:rsidR="096DBA43" w:rsidRDefault="096DBA43" w:rsidP="096DBA43">
            <w:pPr>
              <w:spacing w:line="276" w:lineRule="auto"/>
              <w:jc w:val="center"/>
            </w:pPr>
            <w:r w:rsidRPr="096DBA43">
              <w:rPr>
                <w:rFonts w:ascii="Calibri" w:eastAsia="Calibri" w:hAnsi="Calibri" w:cs="Calibri"/>
                <w:sz w:val="22"/>
                <w:szCs w:val="22"/>
              </w:rPr>
              <w:t>EY</w:t>
            </w:r>
          </w:p>
        </w:tc>
        <w:tc>
          <w:tcPr>
            <w:tcW w:w="1907" w:type="dxa"/>
            <w:tcBorders>
              <w:top w:val="single" w:sz="8" w:space="0" w:color="auto"/>
              <w:left w:val="single" w:sz="8" w:space="0" w:color="auto"/>
              <w:bottom w:val="single" w:sz="8" w:space="0" w:color="auto"/>
              <w:right w:val="single" w:sz="8" w:space="0" w:color="auto"/>
            </w:tcBorders>
          </w:tcPr>
          <w:p w14:paraId="15ACB251" w14:textId="57369535" w:rsidR="096DBA43" w:rsidRDefault="096DBA43" w:rsidP="096DBA43">
            <w:pPr>
              <w:spacing w:line="276" w:lineRule="auto"/>
            </w:pPr>
            <w:r w:rsidRPr="096DBA43">
              <w:rPr>
                <w:rFonts w:ascii="Calibri" w:eastAsia="Calibri" w:hAnsi="Calibri" w:cs="Calibri"/>
                <w:sz w:val="22"/>
                <w:szCs w:val="22"/>
              </w:rPr>
              <w:t>Entry</w:t>
            </w:r>
          </w:p>
        </w:tc>
        <w:tc>
          <w:tcPr>
            <w:tcW w:w="1907" w:type="dxa"/>
            <w:tcBorders>
              <w:top w:val="single" w:sz="8" w:space="0" w:color="auto"/>
              <w:left w:val="single" w:sz="8" w:space="0" w:color="auto"/>
              <w:bottom w:val="single" w:sz="8" w:space="0" w:color="auto"/>
              <w:right w:val="single" w:sz="8" w:space="0" w:color="auto"/>
            </w:tcBorders>
          </w:tcPr>
          <w:p w14:paraId="41E5C86B" w14:textId="5B057362" w:rsidR="096DBA43" w:rsidRDefault="096DBA43" w:rsidP="096DBA43">
            <w:pPr>
              <w:spacing w:line="276" w:lineRule="auto"/>
              <w:jc w:val="center"/>
            </w:pPr>
            <w:r w:rsidRPr="096DBA43">
              <w:rPr>
                <w:rFonts w:ascii="Calibri" w:eastAsia="Calibri" w:hAnsi="Calibri" w:cs="Calibri"/>
                <w:sz w:val="22"/>
                <w:szCs w:val="22"/>
              </w:rPr>
              <w:t>100</w:t>
            </w:r>
          </w:p>
        </w:tc>
        <w:tc>
          <w:tcPr>
            <w:tcW w:w="1907" w:type="dxa"/>
            <w:tcBorders>
              <w:top w:val="single" w:sz="8" w:space="0" w:color="auto"/>
              <w:left w:val="single" w:sz="8" w:space="0" w:color="auto"/>
              <w:bottom w:val="single" w:sz="8" w:space="0" w:color="auto"/>
              <w:right w:val="single" w:sz="8" w:space="0" w:color="auto"/>
            </w:tcBorders>
          </w:tcPr>
          <w:p w14:paraId="757D2C18" w14:textId="213FBFDE" w:rsidR="096DBA43" w:rsidRDefault="096DBA43" w:rsidP="096DBA43">
            <w:pPr>
              <w:spacing w:line="276" w:lineRule="auto"/>
              <w:jc w:val="center"/>
            </w:pPr>
            <w:r w:rsidRPr="096DBA43">
              <w:rPr>
                <w:rFonts w:ascii="Calibri" w:eastAsia="Calibri" w:hAnsi="Calibri" w:cs="Calibri"/>
                <w:sz w:val="22"/>
                <w:szCs w:val="22"/>
              </w:rPr>
              <w:t xml:space="preserve"> </w:t>
            </w:r>
          </w:p>
        </w:tc>
        <w:tc>
          <w:tcPr>
            <w:tcW w:w="1907" w:type="dxa"/>
            <w:tcBorders>
              <w:top w:val="single" w:sz="8" w:space="0" w:color="auto"/>
              <w:left w:val="single" w:sz="8" w:space="0" w:color="auto"/>
              <w:bottom w:val="single" w:sz="8" w:space="0" w:color="auto"/>
              <w:right w:val="single" w:sz="8" w:space="0" w:color="auto"/>
            </w:tcBorders>
          </w:tcPr>
          <w:p w14:paraId="48C23B12" w14:textId="1D9674F8" w:rsidR="096DBA43" w:rsidRDefault="096DBA43" w:rsidP="096DBA43">
            <w:pPr>
              <w:spacing w:line="276" w:lineRule="auto"/>
              <w:jc w:val="center"/>
            </w:pPr>
            <w:r w:rsidRPr="096DBA43">
              <w:rPr>
                <w:rFonts w:ascii="Calibri" w:eastAsia="Calibri" w:hAnsi="Calibri" w:cs="Calibri"/>
                <w:sz w:val="22"/>
                <w:szCs w:val="22"/>
              </w:rPr>
              <w:t xml:space="preserve"> </w:t>
            </w:r>
          </w:p>
        </w:tc>
      </w:tr>
      <w:tr w:rsidR="096DBA43" w14:paraId="79316998" w14:textId="77777777" w:rsidTr="00813CE6">
        <w:trPr>
          <w:trHeight w:val="259"/>
        </w:trPr>
        <w:tc>
          <w:tcPr>
            <w:tcW w:w="1907" w:type="dxa"/>
            <w:vMerge/>
            <w:tcBorders>
              <w:left w:val="single" w:sz="0" w:space="0" w:color="auto"/>
              <w:bottom w:val="single" w:sz="0" w:space="0" w:color="auto"/>
              <w:right w:val="single" w:sz="0" w:space="0" w:color="auto"/>
            </w:tcBorders>
            <w:vAlign w:val="center"/>
          </w:tcPr>
          <w:p w14:paraId="08F72AAC" w14:textId="77777777" w:rsidR="002522CD" w:rsidRDefault="002522CD"/>
        </w:tc>
        <w:tc>
          <w:tcPr>
            <w:tcW w:w="1907" w:type="dxa"/>
            <w:tcBorders>
              <w:top w:val="single" w:sz="8" w:space="0" w:color="auto"/>
              <w:left w:val="nil"/>
              <w:bottom w:val="single" w:sz="8" w:space="0" w:color="auto"/>
              <w:right w:val="single" w:sz="8" w:space="0" w:color="auto"/>
            </w:tcBorders>
          </w:tcPr>
          <w:p w14:paraId="43210271" w14:textId="28CCDE8D" w:rsidR="096DBA43" w:rsidRDefault="096DBA43" w:rsidP="096DBA43">
            <w:pPr>
              <w:spacing w:line="276" w:lineRule="auto"/>
            </w:pPr>
            <w:r w:rsidRPr="096DBA43">
              <w:rPr>
                <w:rFonts w:ascii="Calibri" w:eastAsia="Calibri" w:hAnsi="Calibri" w:cs="Calibri"/>
                <w:sz w:val="22"/>
                <w:szCs w:val="22"/>
              </w:rPr>
              <w:t>Summer</w:t>
            </w:r>
          </w:p>
        </w:tc>
        <w:tc>
          <w:tcPr>
            <w:tcW w:w="1907" w:type="dxa"/>
            <w:tcBorders>
              <w:top w:val="single" w:sz="8" w:space="0" w:color="auto"/>
              <w:left w:val="single" w:sz="8" w:space="0" w:color="auto"/>
              <w:bottom w:val="single" w:sz="8" w:space="0" w:color="auto"/>
              <w:right w:val="single" w:sz="8" w:space="0" w:color="auto"/>
            </w:tcBorders>
          </w:tcPr>
          <w:p w14:paraId="70E373A3" w14:textId="3B68D94C" w:rsidR="096DBA43" w:rsidRDefault="096DBA43" w:rsidP="096DBA43">
            <w:pPr>
              <w:spacing w:line="276" w:lineRule="auto"/>
              <w:jc w:val="center"/>
            </w:pPr>
            <w:r w:rsidRPr="096DBA43">
              <w:rPr>
                <w:rFonts w:ascii="Calibri" w:eastAsia="Calibri" w:hAnsi="Calibri" w:cs="Calibri"/>
                <w:sz w:val="22"/>
                <w:szCs w:val="22"/>
              </w:rPr>
              <w:t>100</w:t>
            </w:r>
          </w:p>
        </w:tc>
        <w:tc>
          <w:tcPr>
            <w:tcW w:w="1907" w:type="dxa"/>
            <w:tcBorders>
              <w:top w:val="single" w:sz="8" w:space="0" w:color="auto"/>
              <w:left w:val="single" w:sz="8" w:space="0" w:color="auto"/>
              <w:bottom w:val="single" w:sz="8" w:space="0" w:color="auto"/>
              <w:right w:val="single" w:sz="8" w:space="0" w:color="auto"/>
            </w:tcBorders>
          </w:tcPr>
          <w:p w14:paraId="154EB1B1" w14:textId="0E260A56" w:rsidR="096DBA43" w:rsidRDefault="096DBA43" w:rsidP="096DBA43">
            <w:pPr>
              <w:spacing w:line="276" w:lineRule="auto"/>
              <w:jc w:val="center"/>
            </w:pPr>
            <w:r w:rsidRPr="096DBA43">
              <w:rPr>
                <w:rFonts w:ascii="Calibri" w:eastAsia="Calibri" w:hAnsi="Calibri" w:cs="Calibri"/>
                <w:sz w:val="22"/>
                <w:szCs w:val="22"/>
              </w:rPr>
              <w:t xml:space="preserve"> </w:t>
            </w:r>
          </w:p>
        </w:tc>
        <w:tc>
          <w:tcPr>
            <w:tcW w:w="1907" w:type="dxa"/>
            <w:tcBorders>
              <w:top w:val="single" w:sz="8" w:space="0" w:color="auto"/>
              <w:left w:val="single" w:sz="8" w:space="0" w:color="auto"/>
              <w:bottom w:val="single" w:sz="8" w:space="0" w:color="auto"/>
              <w:right w:val="single" w:sz="8" w:space="0" w:color="auto"/>
            </w:tcBorders>
          </w:tcPr>
          <w:p w14:paraId="6A299E4C" w14:textId="188AC4EB" w:rsidR="096DBA43" w:rsidRDefault="096DBA43" w:rsidP="096DBA43">
            <w:pPr>
              <w:spacing w:line="276" w:lineRule="auto"/>
              <w:jc w:val="center"/>
            </w:pPr>
            <w:r w:rsidRPr="096DBA43">
              <w:rPr>
                <w:rFonts w:ascii="Calibri" w:eastAsia="Calibri" w:hAnsi="Calibri" w:cs="Calibri"/>
                <w:sz w:val="22"/>
                <w:szCs w:val="22"/>
              </w:rPr>
              <w:t xml:space="preserve"> </w:t>
            </w:r>
          </w:p>
        </w:tc>
      </w:tr>
      <w:tr w:rsidR="096DBA43" w14:paraId="24CC93D4" w14:textId="77777777" w:rsidTr="00813CE6">
        <w:trPr>
          <w:trHeight w:val="246"/>
        </w:trPr>
        <w:tc>
          <w:tcPr>
            <w:tcW w:w="1907" w:type="dxa"/>
            <w:vMerge w:val="restart"/>
            <w:tcBorders>
              <w:top w:val="nil"/>
              <w:left w:val="single" w:sz="8" w:space="0" w:color="auto"/>
              <w:bottom w:val="single" w:sz="8" w:space="0" w:color="auto"/>
              <w:right w:val="single" w:sz="8" w:space="0" w:color="auto"/>
            </w:tcBorders>
            <w:shd w:val="clear" w:color="auto" w:fill="FFFFFF" w:themeFill="background1"/>
          </w:tcPr>
          <w:p w14:paraId="051A4A7C" w14:textId="67EB059A" w:rsidR="096DBA43" w:rsidRDefault="096DBA43" w:rsidP="096DBA43">
            <w:pPr>
              <w:spacing w:line="276" w:lineRule="auto"/>
              <w:jc w:val="center"/>
            </w:pPr>
            <w:r w:rsidRPr="096DBA43">
              <w:rPr>
                <w:rFonts w:ascii="Calibri" w:eastAsia="Calibri" w:hAnsi="Calibri" w:cs="Calibri"/>
                <w:sz w:val="22"/>
                <w:szCs w:val="22"/>
              </w:rPr>
              <w:t>Y3</w:t>
            </w:r>
          </w:p>
        </w:tc>
        <w:tc>
          <w:tcPr>
            <w:tcW w:w="1907" w:type="dxa"/>
            <w:tcBorders>
              <w:top w:val="single" w:sz="8" w:space="0" w:color="auto"/>
              <w:left w:val="single" w:sz="8" w:space="0" w:color="auto"/>
              <w:bottom w:val="single" w:sz="8" w:space="0" w:color="auto"/>
              <w:right w:val="single" w:sz="8" w:space="0" w:color="auto"/>
            </w:tcBorders>
            <w:shd w:val="clear" w:color="auto" w:fill="FFFFFF" w:themeFill="background1"/>
          </w:tcPr>
          <w:p w14:paraId="30A04B78" w14:textId="2E5BB1DB" w:rsidR="096DBA43" w:rsidRDefault="096DBA43" w:rsidP="096DBA43">
            <w:pPr>
              <w:spacing w:line="276" w:lineRule="auto"/>
            </w:pPr>
            <w:r w:rsidRPr="096DBA43">
              <w:rPr>
                <w:rFonts w:ascii="Calibri" w:eastAsia="Calibri" w:hAnsi="Calibri" w:cs="Calibri"/>
                <w:sz w:val="22"/>
                <w:szCs w:val="22"/>
              </w:rPr>
              <w:t>Entry</w:t>
            </w:r>
          </w:p>
        </w:tc>
        <w:tc>
          <w:tcPr>
            <w:tcW w:w="1907" w:type="dxa"/>
            <w:tcBorders>
              <w:top w:val="single" w:sz="8" w:space="0" w:color="auto"/>
              <w:left w:val="single" w:sz="8" w:space="0" w:color="auto"/>
              <w:bottom w:val="single" w:sz="8" w:space="0" w:color="auto"/>
              <w:right w:val="single" w:sz="8" w:space="0" w:color="auto"/>
            </w:tcBorders>
            <w:shd w:val="clear" w:color="auto" w:fill="FFFFFF" w:themeFill="background1"/>
          </w:tcPr>
          <w:p w14:paraId="36635F3E" w14:textId="245F99D9" w:rsidR="096DBA43" w:rsidRDefault="096DBA43" w:rsidP="096DBA43">
            <w:pPr>
              <w:spacing w:line="276" w:lineRule="auto"/>
              <w:jc w:val="center"/>
            </w:pPr>
            <w:r w:rsidRPr="096DBA43">
              <w:rPr>
                <w:rFonts w:ascii="Calibri" w:eastAsia="Calibri" w:hAnsi="Calibri" w:cs="Calibri"/>
                <w:sz w:val="22"/>
                <w:szCs w:val="22"/>
              </w:rPr>
              <w:t>50</w:t>
            </w:r>
          </w:p>
        </w:tc>
        <w:tc>
          <w:tcPr>
            <w:tcW w:w="1907" w:type="dxa"/>
            <w:tcBorders>
              <w:top w:val="single" w:sz="8" w:space="0" w:color="auto"/>
              <w:left w:val="single" w:sz="8" w:space="0" w:color="auto"/>
              <w:bottom w:val="single" w:sz="8" w:space="0" w:color="auto"/>
              <w:right w:val="single" w:sz="8" w:space="0" w:color="auto"/>
            </w:tcBorders>
            <w:shd w:val="clear" w:color="auto" w:fill="FFFFFF" w:themeFill="background1"/>
          </w:tcPr>
          <w:p w14:paraId="38D847FD" w14:textId="64D6EA14" w:rsidR="096DBA43" w:rsidRDefault="096DBA43" w:rsidP="096DBA43">
            <w:pPr>
              <w:spacing w:line="276" w:lineRule="auto"/>
              <w:jc w:val="center"/>
            </w:pPr>
            <w:r w:rsidRPr="096DBA43">
              <w:rPr>
                <w:rFonts w:ascii="Calibri" w:eastAsia="Calibri" w:hAnsi="Calibri" w:cs="Calibri"/>
                <w:sz w:val="22"/>
                <w:szCs w:val="22"/>
              </w:rPr>
              <w:t>50</w:t>
            </w:r>
          </w:p>
        </w:tc>
        <w:tc>
          <w:tcPr>
            <w:tcW w:w="1907" w:type="dxa"/>
            <w:tcBorders>
              <w:top w:val="single" w:sz="8" w:space="0" w:color="auto"/>
              <w:left w:val="single" w:sz="8" w:space="0" w:color="auto"/>
              <w:bottom w:val="single" w:sz="8" w:space="0" w:color="auto"/>
              <w:right w:val="single" w:sz="8" w:space="0" w:color="auto"/>
            </w:tcBorders>
            <w:shd w:val="clear" w:color="auto" w:fill="FFFFFF" w:themeFill="background1"/>
          </w:tcPr>
          <w:p w14:paraId="078D0509" w14:textId="65C11A62" w:rsidR="096DBA43" w:rsidRDefault="096DBA43" w:rsidP="096DBA43">
            <w:pPr>
              <w:spacing w:line="276" w:lineRule="auto"/>
              <w:jc w:val="center"/>
            </w:pPr>
            <w:r w:rsidRPr="096DBA43">
              <w:rPr>
                <w:rFonts w:ascii="Calibri" w:eastAsia="Calibri" w:hAnsi="Calibri" w:cs="Calibri"/>
                <w:sz w:val="22"/>
                <w:szCs w:val="22"/>
              </w:rPr>
              <w:t xml:space="preserve"> </w:t>
            </w:r>
          </w:p>
        </w:tc>
      </w:tr>
      <w:tr w:rsidR="096DBA43" w14:paraId="5DB22400" w14:textId="77777777" w:rsidTr="00813CE6">
        <w:trPr>
          <w:trHeight w:val="259"/>
        </w:trPr>
        <w:tc>
          <w:tcPr>
            <w:tcW w:w="1907" w:type="dxa"/>
            <w:vMerge/>
            <w:tcBorders>
              <w:left w:val="single" w:sz="0" w:space="0" w:color="auto"/>
              <w:bottom w:val="single" w:sz="0" w:space="0" w:color="auto"/>
              <w:right w:val="single" w:sz="0" w:space="0" w:color="auto"/>
            </w:tcBorders>
            <w:shd w:val="clear" w:color="auto" w:fill="FFFFFF" w:themeFill="background1"/>
            <w:vAlign w:val="center"/>
          </w:tcPr>
          <w:p w14:paraId="24D1C343" w14:textId="77777777" w:rsidR="002522CD" w:rsidRDefault="002522CD"/>
        </w:tc>
        <w:tc>
          <w:tcPr>
            <w:tcW w:w="1907" w:type="dxa"/>
            <w:tcBorders>
              <w:top w:val="single" w:sz="8" w:space="0" w:color="auto"/>
              <w:left w:val="nil"/>
              <w:bottom w:val="single" w:sz="8" w:space="0" w:color="auto"/>
              <w:right w:val="single" w:sz="8" w:space="0" w:color="auto"/>
            </w:tcBorders>
            <w:shd w:val="clear" w:color="auto" w:fill="FFFFFF" w:themeFill="background1"/>
          </w:tcPr>
          <w:p w14:paraId="27020678" w14:textId="7E635E24" w:rsidR="096DBA43" w:rsidRDefault="096DBA43" w:rsidP="096DBA43">
            <w:pPr>
              <w:spacing w:line="276" w:lineRule="auto"/>
            </w:pPr>
            <w:r w:rsidRPr="096DBA43">
              <w:rPr>
                <w:rFonts w:ascii="Calibri" w:eastAsia="Calibri" w:hAnsi="Calibri" w:cs="Calibri"/>
                <w:sz w:val="22"/>
                <w:szCs w:val="22"/>
              </w:rPr>
              <w:t>Summer</w:t>
            </w:r>
          </w:p>
        </w:tc>
        <w:tc>
          <w:tcPr>
            <w:tcW w:w="1907" w:type="dxa"/>
            <w:tcBorders>
              <w:top w:val="single" w:sz="8" w:space="0" w:color="auto"/>
              <w:left w:val="single" w:sz="8" w:space="0" w:color="auto"/>
              <w:bottom w:val="single" w:sz="8" w:space="0" w:color="auto"/>
              <w:right w:val="single" w:sz="8" w:space="0" w:color="auto"/>
            </w:tcBorders>
            <w:shd w:val="clear" w:color="auto" w:fill="FFFFFF" w:themeFill="background1"/>
          </w:tcPr>
          <w:p w14:paraId="169999A5" w14:textId="4A802F5B" w:rsidR="096DBA43" w:rsidRDefault="096DBA43" w:rsidP="096DBA43">
            <w:pPr>
              <w:spacing w:line="276" w:lineRule="auto"/>
              <w:jc w:val="center"/>
            </w:pPr>
            <w:r w:rsidRPr="096DBA43">
              <w:rPr>
                <w:rFonts w:ascii="Calibri" w:eastAsia="Calibri" w:hAnsi="Calibri" w:cs="Calibri"/>
                <w:sz w:val="22"/>
                <w:szCs w:val="22"/>
              </w:rPr>
              <w:t xml:space="preserve"> </w:t>
            </w:r>
          </w:p>
        </w:tc>
        <w:tc>
          <w:tcPr>
            <w:tcW w:w="1907" w:type="dxa"/>
            <w:tcBorders>
              <w:top w:val="single" w:sz="8" w:space="0" w:color="auto"/>
              <w:left w:val="single" w:sz="8" w:space="0" w:color="auto"/>
              <w:bottom w:val="single" w:sz="8" w:space="0" w:color="auto"/>
              <w:right w:val="single" w:sz="8" w:space="0" w:color="auto"/>
            </w:tcBorders>
            <w:shd w:val="clear" w:color="auto" w:fill="FFFFFF" w:themeFill="background1"/>
          </w:tcPr>
          <w:p w14:paraId="72A4EB75" w14:textId="1ED7FF23" w:rsidR="096DBA43" w:rsidRDefault="096DBA43" w:rsidP="096DBA43">
            <w:pPr>
              <w:spacing w:line="276" w:lineRule="auto"/>
              <w:jc w:val="center"/>
            </w:pPr>
            <w:r w:rsidRPr="096DBA43">
              <w:rPr>
                <w:rFonts w:ascii="Calibri" w:eastAsia="Calibri" w:hAnsi="Calibri" w:cs="Calibri"/>
                <w:sz w:val="22"/>
                <w:szCs w:val="22"/>
              </w:rPr>
              <w:t xml:space="preserve"> </w:t>
            </w:r>
          </w:p>
        </w:tc>
        <w:tc>
          <w:tcPr>
            <w:tcW w:w="1907" w:type="dxa"/>
            <w:tcBorders>
              <w:top w:val="single" w:sz="8" w:space="0" w:color="auto"/>
              <w:left w:val="single" w:sz="8" w:space="0" w:color="auto"/>
              <w:bottom w:val="single" w:sz="8" w:space="0" w:color="auto"/>
              <w:right w:val="single" w:sz="8" w:space="0" w:color="auto"/>
            </w:tcBorders>
            <w:shd w:val="clear" w:color="auto" w:fill="92D050"/>
          </w:tcPr>
          <w:p w14:paraId="2DEC039A" w14:textId="788AD1D5" w:rsidR="096DBA43" w:rsidRDefault="096DBA43" w:rsidP="096DBA43">
            <w:pPr>
              <w:spacing w:line="276" w:lineRule="auto"/>
              <w:jc w:val="center"/>
            </w:pPr>
            <w:r w:rsidRPr="096DBA43">
              <w:rPr>
                <w:rFonts w:ascii="Calibri" w:eastAsia="Calibri" w:hAnsi="Calibri" w:cs="Calibri"/>
                <w:sz w:val="22"/>
                <w:szCs w:val="22"/>
              </w:rPr>
              <w:t>100</w:t>
            </w:r>
          </w:p>
        </w:tc>
      </w:tr>
      <w:tr w:rsidR="096DBA43" w14:paraId="30F2DE93" w14:textId="77777777" w:rsidTr="00813CE6">
        <w:trPr>
          <w:trHeight w:val="259"/>
        </w:trPr>
        <w:tc>
          <w:tcPr>
            <w:tcW w:w="1907" w:type="dxa"/>
            <w:vMerge w:val="restart"/>
            <w:tcBorders>
              <w:top w:val="nil"/>
              <w:left w:val="single" w:sz="8" w:space="0" w:color="auto"/>
              <w:bottom w:val="single" w:sz="8" w:space="0" w:color="auto"/>
              <w:right w:val="single" w:sz="8" w:space="0" w:color="auto"/>
            </w:tcBorders>
          </w:tcPr>
          <w:p w14:paraId="76CE672E" w14:textId="1A46D304" w:rsidR="096DBA43" w:rsidRDefault="096DBA43" w:rsidP="096DBA43">
            <w:pPr>
              <w:spacing w:line="276" w:lineRule="auto"/>
              <w:jc w:val="center"/>
            </w:pPr>
            <w:r w:rsidRPr="096DBA43">
              <w:rPr>
                <w:rFonts w:ascii="Calibri" w:eastAsia="Calibri" w:hAnsi="Calibri" w:cs="Calibri"/>
                <w:sz w:val="22"/>
                <w:szCs w:val="22"/>
              </w:rPr>
              <w:t>Y4</w:t>
            </w:r>
          </w:p>
        </w:tc>
        <w:tc>
          <w:tcPr>
            <w:tcW w:w="1907" w:type="dxa"/>
            <w:tcBorders>
              <w:top w:val="single" w:sz="8" w:space="0" w:color="auto"/>
              <w:left w:val="single" w:sz="8" w:space="0" w:color="auto"/>
              <w:bottom w:val="single" w:sz="8" w:space="0" w:color="auto"/>
              <w:right w:val="single" w:sz="8" w:space="0" w:color="auto"/>
            </w:tcBorders>
          </w:tcPr>
          <w:p w14:paraId="7E45495C" w14:textId="494DA11A" w:rsidR="096DBA43" w:rsidRDefault="096DBA43" w:rsidP="096DBA43">
            <w:pPr>
              <w:spacing w:line="276" w:lineRule="auto"/>
            </w:pPr>
            <w:r w:rsidRPr="096DBA43">
              <w:rPr>
                <w:rFonts w:ascii="Calibri" w:eastAsia="Calibri" w:hAnsi="Calibri" w:cs="Calibri"/>
                <w:sz w:val="22"/>
                <w:szCs w:val="22"/>
              </w:rPr>
              <w:t>Entry</w:t>
            </w:r>
          </w:p>
        </w:tc>
        <w:tc>
          <w:tcPr>
            <w:tcW w:w="1907" w:type="dxa"/>
            <w:tcBorders>
              <w:top w:val="single" w:sz="8" w:space="0" w:color="auto"/>
              <w:left w:val="single" w:sz="8" w:space="0" w:color="auto"/>
              <w:bottom w:val="single" w:sz="8" w:space="0" w:color="auto"/>
              <w:right w:val="single" w:sz="8" w:space="0" w:color="auto"/>
            </w:tcBorders>
          </w:tcPr>
          <w:p w14:paraId="6F63B602" w14:textId="5023D4DF" w:rsidR="096DBA43" w:rsidRDefault="096DBA43" w:rsidP="096DBA43">
            <w:pPr>
              <w:spacing w:line="276" w:lineRule="auto"/>
              <w:jc w:val="center"/>
            </w:pPr>
            <w:r w:rsidRPr="096DBA43">
              <w:rPr>
                <w:rFonts w:ascii="Calibri" w:eastAsia="Calibri" w:hAnsi="Calibri" w:cs="Calibri"/>
                <w:sz w:val="22"/>
                <w:szCs w:val="22"/>
              </w:rPr>
              <w:t>67</w:t>
            </w:r>
          </w:p>
        </w:tc>
        <w:tc>
          <w:tcPr>
            <w:tcW w:w="1907" w:type="dxa"/>
            <w:tcBorders>
              <w:top w:val="single" w:sz="8" w:space="0" w:color="auto"/>
              <w:left w:val="single" w:sz="8" w:space="0" w:color="auto"/>
              <w:bottom w:val="single" w:sz="8" w:space="0" w:color="auto"/>
              <w:right w:val="single" w:sz="8" w:space="0" w:color="auto"/>
            </w:tcBorders>
          </w:tcPr>
          <w:p w14:paraId="5468467C" w14:textId="5CFDCB63" w:rsidR="096DBA43" w:rsidRDefault="096DBA43" w:rsidP="096DBA43">
            <w:pPr>
              <w:spacing w:line="276" w:lineRule="auto"/>
              <w:jc w:val="center"/>
            </w:pPr>
            <w:r w:rsidRPr="096DBA43">
              <w:rPr>
                <w:rFonts w:ascii="Calibri" w:eastAsia="Calibri" w:hAnsi="Calibri" w:cs="Calibri"/>
                <w:sz w:val="22"/>
                <w:szCs w:val="22"/>
              </w:rPr>
              <w:t xml:space="preserve"> </w:t>
            </w:r>
          </w:p>
        </w:tc>
        <w:tc>
          <w:tcPr>
            <w:tcW w:w="1907" w:type="dxa"/>
            <w:tcBorders>
              <w:top w:val="single" w:sz="8" w:space="0" w:color="auto"/>
              <w:left w:val="single" w:sz="8" w:space="0" w:color="auto"/>
              <w:bottom w:val="single" w:sz="8" w:space="0" w:color="auto"/>
              <w:right w:val="single" w:sz="8" w:space="0" w:color="auto"/>
            </w:tcBorders>
          </w:tcPr>
          <w:p w14:paraId="1AC37755" w14:textId="67FE44E1" w:rsidR="096DBA43" w:rsidRDefault="096DBA43" w:rsidP="096DBA43">
            <w:pPr>
              <w:spacing w:line="276" w:lineRule="auto"/>
              <w:jc w:val="center"/>
            </w:pPr>
            <w:r w:rsidRPr="096DBA43">
              <w:rPr>
                <w:rFonts w:ascii="Calibri" w:eastAsia="Calibri" w:hAnsi="Calibri" w:cs="Calibri"/>
                <w:sz w:val="22"/>
                <w:szCs w:val="22"/>
              </w:rPr>
              <w:t>33</w:t>
            </w:r>
          </w:p>
        </w:tc>
      </w:tr>
      <w:tr w:rsidR="096DBA43" w14:paraId="4A393D4F" w14:textId="77777777" w:rsidTr="00813CE6">
        <w:trPr>
          <w:trHeight w:val="259"/>
        </w:trPr>
        <w:tc>
          <w:tcPr>
            <w:tcW w:w="1907" w:type="dxa"/>
            <w:vMerge/>
            <w:tcBorders>
              <w:left w:val="single" w:sz="0" w:space="0" w:color="auto"/>
              <w:bottom w:val="single" w:sz="0" w:space="0" w:color="auto"/>
              <w:right w:val="single" w:sz="0" w:space="0" w:color="auto"/>
            </w:tcBorders>
            <w:vAlign w:val="center"/>
          </w:tcPr>
          <w:p w14:paraId="0BC68767" w14:textId="77777777" w:rsidR="002522CD" w:rsidRDefault="002522CD"/>
        </w:tc>
        <w:tc>
          <w:tcPr>
            <w:tcW w:w="1907" w:type="dxa"/>
            <w:tcBorders>
              <w:top w:val="single" w:sz="8" w:space="0" w:color="auto"/>
              <w:left w:val="nil"/>
              <w:bottom w:val="single" w:sz="8" w:space="0" w:color="auto"/>
              <w:right w:val="single" w:sz="8" w:space="0" w:color="auto"/>
            </w:tcBorders>
          </w:tcPr>
          <w:p w14:paraId="28B0B6CB" w14:textId="04826C69" w:rsidR="096DBA43" w:rsidRDefault="096DBA43" w:rsidP="096DBA43">
            <w:pPr>
              <w:spacing w:line="276" w:lineRule="auto"/>
            </w:pPr>
            <w:r w:rsidRPr="096DBA43">
              <w:rPr>
                <w:rFonts w:ascii="Calibri" w:eastAsia="Calibri" w:hAnsi="Calibri" w:cs="Calibri"/>
                <w:sz w:val="22"/>
                <w:szCs w:val="22"/>
              </w:rPr>
              <w:t>Summer</w:t>
            </w:r>
          </w:p>
        </w:tc>
        <w:tc>
          <w:tcPr>
            <w:tcW w:w="1907" w:type="dxa"/>
            <w:tcBorders>
              <w:top w:val="single" w:sz="8" w:space="0" w:color="auto"/>
              <w:left w:val="single" w:sz="8" w:space="0" w:color="auto"/>
              <w:bottom w:val="single" w:sz="8" w:space="0" w:color="auto"/>
              <w:right w:val="single" w:sz="8" w:space="0" w:color="auto"/>
            </w:tcBorders>
          </w:tcPr>
          <w:p w14:paraId="2C871329" w14:textId="0A1EAF62" w:rsidR="096DBA43" w:rsidRDefault="096DBA43" w:rsidP="096DBA43">
            <w:pPr>
              <w:spacing w:line="276" w:lineRule="auto"/>
              <w:jc w:val="center"/>
            </w:pPr>
            <w:r w:rsidRPr="096DBA43">
              <w:rPr>
                <w:rFonts w:ascii="Calibri" w:eastAsia="Calibri" w:hAnsi="Calibri" w:cs="Calibri"/>
                <w:sz w:val="22"/>
                <w:szCs w:val="22"/>
              </w:rPr>
              <w:t>33</w:t>
            </w:r>
          </w:p>
        </w:tc>
        <w:tc>
          <w:tcPr>
            <w:tcW w:w="1907" w:type="dxa"/>
            <w:tcBorders>
              <w:top w:val="single" w:sz="8" w:space="0" w:color="auto"/>
              <w:left w:val="single" w:sz="8" w:space="0" w:color="auto"/>
              <w:bottom w:val="single" w:sz="8" w:space="0" w:color="auto"/>
              <w:right w:val="single" w:sz="8" w:space="0" w:color="auto"/>
            </w:tcBorders>
          </w:tcPr>
          <w:p w14:paraId="7B0B312C" w14:textId="3CE8D379" w:rsidR="096DBA43" w:rsidRDefault="096DBA43" w:rsidP="096DBA43">
            <w:pPr>
              <w:spacing w:line="276" w:lineRule="auto"/>
              <w:jc w:val="center"/>
            </w:pPr>
            <w:r w:rsidRPr="096DBA43">
              <w:rPr>
                <w:rFonts w:ascii="Calibri" w:eastAsia="Calibri" w:hAnsi="Calibri" w:cs="Calibri"/>
                <w:sz w:val="22"/>
                <w:szCs w:val="22"/>
              </w:rPr>
              <w:t xml:space="preserve"> </w:t>
            </w:r>
          </w:p>
        </w:tc>
        <w:tc>
          <w:tcPr>
            <w:tcW w:w="1907" w:type="dxa"/>
            <w:tcBorders>
              <w:top w:val="single" w:sz="8" w:space="0" w:color="auto"/>
              <w:left w:val="single" w:sz="8" w:space="0" w:color="auto"/>
              <w:bottom w:val="single" w:sz="8" w:space="0" w:color="auto"/>
              <w:right w:val="single" w:sz="8" w:space="0" w:color="auto"/>
            </w:tcBorders>
            <w:shd w:val="clear" w:color="auto" w:fill="92D050"/>
          </w:tcPr>
          <w:p w14:paraId="586E5E85" w14:textId="4FBD2489" w:rsidR="096DBA43" w:rsidRDefault="096DBA43" w:rsidP="096DBA43">
            <w:pPr>
              <w:spacing w:line="276" w:lineRule="auto"/>
              <w:jc w:val="center"/>
            </w:pPr>
            <w:r w:rsidRPr="096DBA43">
              <w:rPr>
                <w:rFonts w:ascii="Calibri" w:eastAsia="Calibri" w:hAnsi="Calibri" w:cs="Calibri"/>
                <w:sz w:val="22"/>
                <w:szCs w:val="22"/>
              </w:rPr>
              <w:t>67</w:t>
            </w:r>
          </w:p>
        </w:tc>
      </w:tr>
      <w:tr w:rsidR="096DBA43" w14:paraId="656DB73F" w14:textId="77777777" w:rsidTr="00813CE6">
        <w:trPr>
          <w:trHeight w:val="246"/>
        </w:trPr>
        <w:tc>
          <w:tcPr>
            <w:tcW w:w="1907" w:type="dxa"/>
            <w:vMerge w:val="restart"/>
            <w:tcBorders>
              <w:top w:val="nil"/>
              <w:left w:val="single" w:sz="8" w:space="0" w:color="auto"/>
              <w:bottom w:val="single" w:sz="8" w:space="0" w:color="auto"/>
              <w:right w:val="single" w:sz="8" w:space="0" w:color="auto"/>
            </w:tcBorders>
            <w:shd w:val="clear" w:color="auto" w:fill="FFFFFF" w:themeFill="background1"/>
          </w:tcPr>
          <w:p w14:paraId="21FCC245" w14:textId="4EC5E8FC" w:rsidR="096DBA43" w:rsidRDefault="096DBA43" w:rsidP="096DBA43">
            <w:pPr>
              <w:spacing w:line="276" w:lineRule="auto"/>
              <w:jc w:val="center"/>
            </w:pPr>
            <w:r w:rsidRPr="096DBA43">
              <w:rPr>
                <w:rFonts w:ascii="Calibri" w:eastAsia="Calibri" w:hAnsi="Calibri" w:cs="Calibri"/>
                <w:sz w:val="22"/>
                <w:szCs w:val="22"/>
              </w:rPr>
              <w:t>Y5</w:t>
            </w:r>
          </w:p>
        </w:tc>
        <w:tc>
          <w:tcPr>
            <w:tcW w:w="1907" w:type="dxa"/>
            <w:tcBorders>
              <w:top w:val="single" w:sz="8" w:space="0" w:color="auto"/>
              <w:left w:val="single" w:sz="8" w:space="0" w:color="auto"/>
              <w:bottom w:val="single" w:sz="8" w:space="0" w:color="auto"/>
              <w:right w:val="single" w:sz="8" w:space="0" w:color="auto"/>
            </w:tcBorders>
            <w:shd w:val="clear" w:color="auto" w:fill="FFFFFF" w:themeFill="background1"/>
          </w:tcPr>
          <w:p w14:paraId="380149FB" w14:textId="3EB709CB" w:rsidR="096DBA43" w:rsidRDefault="096DBA43" w:rsidP="096DBA43">
            <w:pPr>
              <w:spacing w:line="276" w:lineRule="auto"/>
            </w:pPr>
            <w:r w:rsidRPr="096DBA43">
              <w:rPr>
                <w:rFonts w:ascii="Calibri" w:eastAsia="Calibri" w:hAnsi="Calibri" w:cs="Calibri"/>
                <w:sz w:val="22"/>
                <w:szCs w:val="22"/>
              </w:rPr>
              <w:t>Entry (1 no data)</w:t>
            </w:r>
          </w:p>
        </w:tc>
        <w:tc>
          <w:tcPr>
            <w:tcW w:w="1907" w:type="dxa"/>
            <w:tcBorders>
              <w:top w:val="single" w:sz="8" w:space="0" w:color="auto"/>
              <w:left w:val="single" w:sz="8" w:space="0" w:color="auto"/>
              <w:bottom w:val="single" w:sz="8" w:space="0" w:color="auto"/>
              <w:right w:val="single" w:sz="8" w:space="0" w:color="auto"/>
            </w:tcBorders>
            <w:shd w:val="clear" w:color="auto" w:fill="FFFFFF" w:themeFill="background1"/>
          </w:tcPr>
          <w:p w14:paraId="0782104D" w14:textId="196C6DD3" w:rsidR="096DBA43" w:rsidRDefault="096DBA43" w:rsidP="096DBA43">
            <w:pPr>
              <w:spacing w:line="276" w:lineRule="auto"/>
              <w:jc w:val="center"/>
            </w:pPr>
            <w:r w:rsidRPr="096DBA43">
              <w:rPr>
                <w:rFonts w:ascii="Calibri" w:eastAsia="Calibri" w:hAnsi="Calibri" w:cs="Calibri"/>
                <w:sz w:val="22"/>
                <w:szCs w:val="22"/>
              </w:rPr>
              <w:t>25</w:t>
            </w:r>
          </w:p>
        </w:tc>
        <w:tc>
          <w:tcPr>
            <w:tcW w:w="1907" w:type="dxa"/>
            <w:tcBorders>
              <w:top w:val="single" w:sz="8" w:space="0" w:color="auto"/>
              <w:left w:val="single" w:sz="8" w:space="0" w:color="auto"/>
              <w:bottom w:val="single" w:sz="8" w:space="0" w:color="auto"/>
              <w:right w:val="single" w:sz="8" w:space="0" w:color="auto"/>
            </w:tcBorders>
            <w:shd w:val="clear" w:color="auto" w:fill="FFFFFF" w:themeFill="background1"/>
          </w:tcPr>
          <w:p w14:paraId="22FFF794" w14:textId="652CF480" w:rsidR="096DBA43" w:rsidRDefault="096DBA43" w:rsidP="096DBA43">
            <w:pPr>
              <w:spacing w:line="276" w:lineRule="auto"/>
              <w:jc w:val="center"/>
            </w:pPr>
            <w:r w:rsidRPr="096DBA43">
              <w:rPr>
                <w:rFonts w:ascii="Calibri" w:eastAsia="Calibri" w:hAnsi="Calibri" w:cs="Calibri"/>
                <w:sz w:val="22"/>
                <w:szCs w:val="22"/>
              </w:rPr>
              <w:t>25</w:t>
            </w:r>
          </w:p>
        </w:tc>
        <w:tc>
          <w:tcPr>
            <w:tcW w:w="1907" w:type="dxa"/>
            <w:tcBorders>
              <w:top w:val="single" w:sz="8" w:space="0" w:color="auto"/>
              <w:left w:val="single" w:sz="8" w:space="0" w:color="auto"/>
              <w:bottom w:val="single" w:sz="8" w:space="0" w:color="auto"/>
              <w:right w:val="single" w:sz="8" w:space="0" w:color="auto"/>
            </w:tcBorders>
            <w:shd w:val="clear" w:color="auto" w:fill="FFFFFF" w:themeFill="background1"/>
          </w:tcPr>
          <w:p w14:paraId="570A0442" w14:textId="165BA179" w:rsidR="096DBA43" w:rsidRDefault="096DBA43" w:rsidP="096DBA43">
            <w:pPr>
              <w:spacing w:line="276" w:lineRule="auto"/>
              <w:jc w:val="center"/>
            </w:pPr>
            <w:r w:rsidRPr="096DBA43">
              <w:rPr>
                <w:rFonts w:ascii="Calibri" w:eastAsia="Calibri" w:hAnsi="Calibri" w:cs="Calibri"/>
                <w:sz w:val="22"/>
                <w:szCs w:val="22"/>
              </w:rPr>
              <w:t>25</w:t>
            </w:r>
          </w:p>
        </w:tc>
      </w:tr>
      <w:tr w:rsidR="096DBA43" w14:paraId="1AD6E36B" w14:textId="77777777" w:rsidTr="00813CE6">
        <w:trPr>
          <w:trHeight w:val="259"/>
        </w:trPr>
        <w:tc>
          <w:tcPr>
            <w:tcW w:w="1907" w:type="dxa"/>
            <w:vMerge/>
            <w:tcBorders>
              <w:left w:val="single" w:sz="0" w:space="0" w:color="auto"/>
              <w:bottom w:val="single" w:sz="0" w:space="0" w:color="auto"/>
              <w:right w:val="single" w:sz="0" w:space="0" w:color="auto"/>
            </w:tcBorders>
            <w:shd w:val="clear" w:color="auto" w:fill="FFFFFF" w:themeFill="background1"/>
            <w:vAlign w:val="center"/>
          </w:tcPr>
          <w:p w14:paraId="4531B872" w14:textId="77777777" w:rsidR="002522CD" w:rsidRDefault="002522CD"/>
        </w:tc>
        <w:tc>
          <w:tcPr>
            <w:tcW w:w="1907" w:type="dxa"/>
            <w:tcBorders>
              <w:top w:val="single" w:sz="8" w:space="0" w:color="auto"/>
              <w:left w:val="nil"/>
              <w:bottom w:val="single" w:sz="8" w:space="0" w:color="auto"/>
              <w:right w:val="single" w:sz="8" w:space="0" w:color="auto"/>
            </w:tcBorders>
            <w:shd w:val="clear" w:color="auto" w:fill="FFFFFF" w:themeFill="background1"/>
          </w:tcPr>
          <w:p w14:paraId="1904EA9A" w14:textId="0EB0FBC2" w:rsidR="096DBA43" w:rsidRDefault="096DBA43" w:rsidP="096DBA43">
            <w:pPr>
              <w:spacing w:line="276" w:lineRule="auto"/>
            </w:pPr>
            <w:r w:rsidRPr="096DBA43">
              <w:rPr>
                <w:rFonts w:ascii="Calibri" w:eastAsia="Calibri" w:hAnsi="Calibri" w:cs="Calibri"/>
                <w:sz w:val="22"/>
                <w:szCs w:val="22"/>
              </w:rPr>
              <w:t>Summer</w:t>
            </w:r>
          </w:p>
        </w:tc>
        <w:tc>
          <w:tcPr>
            <w:tcW w:w="1907" w:type="dxa"/>
            <w:tcBorders>
              <w:top w:val="single" w:sz="8" w:space="0" w:color="auto"/>
              <w:left w:val="single" w:sz="8" w:space="0" w:color="auto"/>
              <w:bottom w:val="single" w:sz="8" w:space="0" w:color="auto"/>
              <w:right w:val="single" w:sz="8" w:space="0" w:color="auto"/>
            </w:tcBorders>
            <w:shd w:val="clear" w:color="auto" w:fill="FFFFFF" w:themeFill="background1"/>
          </w:tcPr>
          <w:p w14:paraId="58F8B099" w14:textId="60135B09" w:rsidR="096DBA43" w:rsidRDefault="096DBA43" w:rsidP="096DBA43">
            <w:pPr>
              <w:spacing w:line="276" w:lineRule="auto"/>
              <w:jc w:val="center"/>
            </w:pPr>
            <w:r w:rsidRPr="096DBA43">
              <w:rPr>
                <w:rFonts w:ascii="Calibri" w:eastAsia="Calibri" w:hAnsi="Calibri" w:cs="Calibri"/>
                <w:sz w:val="22"/>
                <w:szCs w:val="22"/>
              </w:rPr>
              <w:t>50</w:t>
            </w:r>
          </w:p>
        </w:tc>
        <w:tc>
          <w:tcPr>
            <w:tcW w:w="1907" w:type="dxa"/>
            <w:tcBorders>
              <w:top w:val="single" w:sz="8" w:space="0" w:color="auto"/>
              <w:left w:val="single" w:sz="8" w:space="0" w:color="auto"/>
              <w:bottom w:val="single" w:sz="8" w:space="0" w:color="auto"/>
              <w:right w:val="single" w:sz="8" w:space="0" w:color="auto"/>
            </w:tcBorders>
            <w:shd w:val="clear" w:color="auto" w:fill="FFFFFF" w:themeFill="background1"/>
          </w:tcPr>
          <w:p w14:paraId="5D21D1AA" w14:textId="28E73419" w:rsidR="096DBA43" w:rsidRDefault="096DBA43" w:rsidP="096DBA43">
            <w:pPr>
              <w:spacing w:line="276" w:lineRule="auto"/>
              <w:jc w:val="center"/>
            </w:pPr>
            <w:r w:rsidRPr="096DBA43">
              <w:rPr>
                <w:rFonts w:ascii="Calibri" w:eastAsia="Calibri" w:hAnsi="Calibri" w:cs="Calibri"/>
                <w:sz w:val="22"/>
                <w:szCs w:val="22"/>
              </w:rPr>
              <w:t>25</w:t>
            </w:r>
          </w:p>
        </w:tc>
        <w:tc>
          <w:tcPr>
            <w:tcW w:w="1907" w:type="dxa"/>
            <w:tcBorders>
              <w:top w:val="single" w:sz="8" w:space="0" w:color="auto"/>
              <w:left w:val="single" w:sz="8" w:space="0" w:color="auto"/>
              <w:bottom w:val="single" w:sz="8" w:space="0" w:color="auto"/>
              <w:right w:val="single" w:sz="8" w:space="0" w:color="auto"/>
            </w:tcBorders>
            <w:shd w:val="clear" w:color="auto" w:fill="FFC000"/>
          </w:tcPr>
          <w:p w14:paraId="494F83ED" w14:textId="30DF1D18" w:rsidR="096DBA43" w:rsidRDefault="096DBA43" w:rsidP="096DBA43">
            <w:pPr>
              <w:spacing w:line="276" w:lineRule="auto"/>
              <w:jc w:val="center"/>
            </w:pPr>
            <w:r w:rsidRPr="096DBA43">
              <w:rPr>
                <w:rFonts w:ascii="Calibri" w:eastAsia="Calibri" w:hAnsi="Calibri" w:cs="Calibri"/>
                <w:sz w:val="22"/>
                <w:szCs w:val="22"/>
              </w:rPr>
              <w:t>25</w:t>
            </w:r>
          </w:p>
        </w:tc>
      </w:tr>
      <w:tr w:rsidR="096DBA43" w14:paraId="7991430C" w14:textId="77777777" w:rsidTr="00813CE6">
        <w:trPr>
          <w:trHeight w:val="259"/>
        </w:trPr>
        <w:tc>
          <w:tcPr>
            <w:tcW w:w="1907" w:type="dxa"/>
            <w:vMerge w:val="restart"/>
            <w:tcBorders>
              <w:top w:val="nil"/>
              <w:left w:val="single" w:sz="8" w:space="0" w:color="auto"/>
              <w:bottom w:val="single" w:sz="8" w:space="0" w:color="auto"/>
              <w:right w:val="single" w:sz="8" w:space="0" w:color="auto"/>
            </w:tcBorders>
          </w:tcPr>
          <w:p w14:paraId="3EDF2047" w14:textId="61475D2E" w:rsidR="096DBA43" w:rsidRDefault="096DBA43" w:rsidP="096DBA43">
            <w:pPr>
              <w:spacing w:line="276" w:lineRule="auto"/>
              <w:jc w:val="center"/>
            </w:pPr>
            <w:r w:rsidRPr="096DBA43">
              <w:rPr>
                <w:rFonts w:ascii="Calibri" w:eastAsia="Calibri" w:hAnsi="Calibri" w:cs="Calibri"/>
                <w:sz w:val="22"/>
                <w:szCs w:val="22"/>
              </w:rPr>
              <w:t>Y6</w:t>
            </w:r>
          </w:p>
        </w:tc>
        <w:tc>
          <w:tcPr>
            <w:tcW w:w="1907" w:type="dxa"/>
            <w:tcBorders>
              <w:top w:val="single" w:sz="8" w:space="0" w:color="auto"/>
              <w:left w:val="single" w:sz="8" w:space="0" w:color="auto"/>
              <w:bottom w:val="single" w:sz="8" w:space="0" w:color="auto"/>
              <w:right w:val="single" w:sz="8" w:space="0" w:color="auto"/>
            </w:tcBorders>
          </w:tcPr>
          <w:p w14:paraId="61EC28D5" w14:textId="634DD948" w:rsidR="096DBA43" w:rsidRDefault="096DBA43" w:rsidP="096DBA43">
            <w:pPr>
              <w:spacing w:line="276" w:lineRule="auto"/>
            </w:pPr>
            <w:r w:rsidRPr="096DBA43">
              <w:rPr>
                <w:rFonts w:ascii="Calibri" w:eastAsia="Calibri" w:hAnsi="Calibri" w:cs="Calibri"/>
                <w:sz w:val="22"/>
                <w:szCs w:val="22"/>
              </w:rPr>
              <w:t>Entry</w:t>
            </w:r>
          </w:p>
        </w:tc>
        <w:tc>
          <w:tcPr>
            <w:tcW w:w="1907" w:type="dxa"/>
            <w:tcBorders>
              <w:top w:val="single" w:sz="8" w:space="0" w:color="auto"/>
              <w:left w:val="single" w:sz="8" w:space="0" w:color="auto"/>
              <w:bottom w:val="single" w:sz="8" w:space="0" w:color="auto"/>
              <w:right w:val="single" w:sz="8" w:space="0" w:color="auto"/>
            </w:tcBorders>
          </w:tcPr>
          <w:p w14:paraId="207095A4" w14:textId="722912C7" w:rsidR="096DBA43" w:rsidRDefault="096DBA43" w:rsidP="096DBA43">
            <w:pPr>
              <w:spacing w:line="276" w:lineRule="auto"/>
              <w:jc w:val="center"/>
            </w:pPr>
            <w:r w:rsidRPr="096DBA43">
              <w:rPr>
                <w:rFonts w:ascii="Calibri" w:eastAsia="Calibri" w:hAnsi="Calibri" w:cs="Calibri"/>
                <w:sz w:val="22"/>
                <w:szCs w:val="22"/>
              </w:rPr>
              <w:t>100</w:t>
            </w:r>
          </w:p>
        </w:tc>
        <w:tc>
          <w:tcPr>
            <w:tcW w:w="1907" w:type="dxa"/>
            <w:tcBorders>
              <w:top w:val="single" w:sz="8" w:space="0" w:color="auto"/>
              <w:left w:val="single" w:sz="8" w:space="0" w:color="auto"/>
              <w:bottom w:val="single" w:sz="8" w:space="0" w:color="auto"/>
              <w:right w:val="single" w:sz="8" w:space="0" w:color="auto"/>
            </w:tcBorders>
          </w:tcPr>
          <w:p w14:paraId="36C8EBC5" w14:textId="6139C50C" w:rsidR="096DBA43" w:rsidRDefault="096DBA43" w:rsidP="096DBA43">
            <w:pPr>
              <w:spacing w:line="276" w:lineRule="auto"/>
              <w:jc w:val="center"/>
            </w:pPr>
            <w:r w:rsidRPr="096DBA43">
              <w:rPr>
                <w:rFonts w:ascii="Calibri" w:eastAsia="Calibri" w:hAnsi="Calibri" w:cs="Calibri"/>
                <w:sz w:val="22"/>
                <w:szCs w:val="22"/>
              </w:rPr>
              <w:t xml:space="preserve"> </w:t>
            </w:r>
          </w:p>
        </w:tc>
        <w:tc>
          <w:tcPr>
            <w:tcW w:w="1907" w:type="dxa"/>
            <w:tcBorders>
              <w:top w:val="single" w:sz="8" w:space="0" w:color="auto"/>
              <w:left w:val="single" w:sz="8" w:space="0" w:color="auto"/>
              <w:bottom w:val="single" w:sz="8" w:space="0" w:color="auto"/>
              <w:right w:val="single" w:sz="8" w:space="0" w:color="auto"/>
            </w:tcBorders>
          </w:tcPr>
          <w:p w14:paraId="496A6208" w14:textId="4741FB41" w:rsidR="096DBA43" w:rsidRDefault="096DBA43" w:rsidP="096DBA43">
            <w:pPr>
              <w:spacing w:line="276" w:lineRule="auto"/>
              <w:jc w:val="center"/>
            </w:pPr>
            <w:r w:rsidRPr="096DBA43">
              <w:rPr>
                <w:rFonts w:ascii="Calibri" w:eastAsia="Calibri" w:hAnsi="Calibri" w:cs="Calibri"/>
                <w:sz w:val="22"/>
                <w:szCs w:val="22"/>
              </w:rPr>
              <w:t xml:space="preserve"> </w:t>
            </w:r>
          </w:p>
        </w:tc>
      </w:tr>
      <w:tr w:rsidR="096DBA43" w14:paraId="7427D92E" w14:textId="77777777" w:rsidTr="00813CE6">
        <w:trPr>
          <w:trHeight w:val="246"/>
        </w:trPr>
        <w:tc>
          <w:tcPr>
            <w:tcW w:w="1907" w:type="dxa"/>
            <w:vMerge/>
            <w:tcBorders>
              <w:left w:val="single" w:sz="0" w:space="0" w:color="auto"/>
              <w:bottom w:val="single" w:sz="0" w:space="0" w:color="auto"/>
              <w:right w:val="single" w:sz="0" w:space="0" w:color="auto"/>
            </w:tcBorders>
            <w:vAlign w:val="center"/>
          </w:tcPr>
          <w:p w14:paraId="290D5584" w14:textId="77777777" w:rsidR="002522CD" w:rsidRDefault="002522CD"/>
        </w:tc>
        <w:tc>
          <w:tcPr>
            <w:tcW w:w="1907" w:type="dxa"/>
            <w:tcBorders>
              <w:top w:val="single" w:sz="8" w:space="0" w:color="auto"/>
              <w:left w:val="nil"/>
              <w:bottom w:val="single" w:sz="8" w:space="0" w:color="auto"/>
              <w:right w:val="single" w:sz="8" w:space="0" w:color="auto"/>
            </w:tcBorders>
          </w:tcPr>
          <w:p w14:paraId="34ACA7CB" w14:textId="5F430D3A" w:rsidR="096DBA43" w:rsidRDefault="096DBA43" w:rsidP="096DBA43">
            <w:pPr>
              <w:spacing w:line="276" w:lineRule="auto"/>
            </w:pPr>
            <w:r w:rsidRPr="096DBA43">
              <w:rPr>
                <w:rFonts w:ascii="Calibri" w:eastAsia="Calibri" w:hAnsi="Calibri" w:cs="Calibri"/>
                <w:sz w:val="22"/>
                <w:szCs w:val="22"/>
              </w:rPr>
              <w:t>Summer</w:t>
            </w:r>
          </w:p>
        </w:tc>
        <w:tc>
          <w:tcPr>
            <w:tcW w:w="1907" w:type="dxa"/>
            <w:tcBorders>
              <w:top w:val="single" w:sz="8" w:space="0" w:color="auto"/>
              <w:left w:val="single" w:sz="8" w:space="0" w:color="auto"/>
              <w:bottom w:val="single" w:sz="8" w:space="0" w:color="auto"/>
              <w:right w:val="single" w:sz="8" w:space="0" w:color="auto"/>
            </w:tcBorders>
          </w:tcPr>
          <w:p w14:paraId="1DD52D14" w14:textId="43CFF27E" w:rsidR="096DBA43" w:rsidRDefault="096DBA43" w:rsidP="096DBA43">
            <w:pPr>
              <w:spacing w:line="276" w:lineRule="auto"/>
              <w:jc w:val="center"/>
            </w:pPr>
            <w:r w:rsidRPr="096DBA43">
              <w:rPr>
                <w:rFonts w:ascii="Calibri" w:eastAsia="Calibri" w:hAnsi="Calibri" w:cs="Calibri"/>
                <w:sz w:val="22"/>
                <w:szCs w:val="22"/>
              </w:rPr>
              <w:t>50</w:t>
            </w:r>
          </w:p>
        </w:tc>
        <w:tc>
          <w:tcPr>
            <w:tcW w:w="1907" w:type="dxa"/>
            <w:tcBorders>
              <w:top w:val="single" w:sz="8" w:space="0" w:color="auto"/>
              <w:left w:val="single" w:sz="8" w:space="0" w:color="auto"/>
              <w:bottom w:val="single" w:sz="8" w:space="0" w:color="auto"/>
              <w:right w:val="single" w:sz="8" w:space="0" w:color="auto"/>
            </w:tcBorders>
          </w:tcPr>
          <w:p w14:paraId="01453889" w14:textId="67EA6894" w:rsidR="096DBA43" w:rsidRDefault="096DBA43" w:rsidP="096DBA43">
            <w:pPr>
              <w:spacing w:line="276" w:lineRule="auto"/>
              <w:jc w:val="center"/>
            </w:pPr>
            <w:r w:rsidRPr="096DBA43">
              <w:rPr>
                <w:rFonts w:ascii="Calibri" w:eastAsia="Calibri" w:hAnsi="Calibri" w:cs="Calibri"/>
                <w:sz w:val="22"/>
                <w:szCs w:val="22"/>
              </w:rPr>
              <w:t>50</w:t>
            </w:r>
          </w:p>
        </w:tc>
        <w:tc>
          <w:tcPr>
            <w:tcW w:w="1907" w:type="dxa"/>
            <w:tcBorders>
              <w:top w:val="single" w:sz="8" w:space="0" w:color="auto"/>
              <w:left w:val="single" w:sz="8" w:space="0" w:color="auto"/>
              <w:bottom w:val="single" w:sz="8" w:space="0" w:color="auto"/>
              <w:right w:val="single" w:sz="8" w:space="0" w:color="auto"/>
            </w:tcBorders>
          </w:tcPr>
          <w:p w14:paraId="15E7537C" w14:textId="0790AADF" w:rsidR="096DBA43" w:rsidRDefault="096DBA43" w:rsidP="096DBA43">
            <w:pPr>
              <w:spacing w:line="276" w:lineRule="auto"/>
              <w:jc w:val="center"/>
              <w:rPr>
                <w:rFonts w:ascii="Calibri" w:eastAsia="Calibri" w:hAnsi="Calibri" w:cs="Calibri"/>
                <w:sz w:val="22"/>
                <w:szCs w:val="22"/>
              </w:rPr>
            </w:pPr>
          </w:p>
        </w:tc>
      </w:tr>
    </w:tbl>
    <w:p w14:paraId="4105186C" w14:textId="7A540F51" w:rsidR="096DBA43" w:rsidRDefault="096DBA43" w:rsidP="096DBA43"/>
    <w:tbl>
      <w:tblPr>
        <w:tblStyle w:val="TableGrid"/>
        <w:tblW w:w="0" w:type="auto"/>
        <w:tblLayout w:type="fixed"/>
        <w:tblLook w:val="04A0" w:firstRow="1" w:lastRow="0" w:firstColumn="1" w:lastColumn="0" w:noHBand="0" w:noVBand="1"/>
      </w:tblPr>
      <w:tblGrid>
        <w:gridCol w:w="1899"/>
        <w:gridCol w:w="1899"/>
        <w:gridCol w:w="1899"/>
        <w:gridCol w:w="1899"/>
        <w:gridCol w:w="1899"/>
      </w:tblGrid>
      <w:tr w:rsidR="096DBA43" w14:paraId="22A8F2E8" w14:textId="77777777" w:rsidTr="096DBA43">
        <w:trPr>
          <w:trHeight w:val="285"/>
        </w:trPr>
        <w:tc>
          <w:tcPr>
            <w:tcW w:w="1899" w:type="dxa"/>
            <w:tcBorders>
              <w:top w:val="single" w:sz="8" w:space="0" w:color="auto"/>
              <w:left w:val="single" w:sz="8" w:space="0" w:color="auto"/>
              <w:bottom w:val="single" w:sz="8" w:space="0" w:color="auto"/>
              <w:right w:val="single" w:sz="8" w:space="0" w:color="auto"/>
            </w:tcBorders>
          </w:tcPr>
          <w:p w14:paraId="60B920AF" w14:textId="08FBCBED" w:rsidR="096DBA43" w:rsidRDefault="096DBA43" w:rsidP="096DBA43">
            <w:pPr>
              <w:spacing w:line="276" w:lineRule="auto"/>
            </w:pPr>
            <w:r w:rsidRPr="096DBA43">
              <w:rPr>
                <w:rFonts w:ascii="Calibri" w:eastAsia="Calibri" w:hAnsi="Calibri" w:cs="Calibri"/>
                <w:sz w:val="22"/>
                <w:szCs w:val="22"/>
              </w:rPr>
              <w:t>Writing 2021/ 22</w:t>
            </w:r>
          </w:p>
        </w:tc>
        <w:tc>
          <w:tcPr>
            <w:tcW w:w="1899" w:type="dxa"/>
            <w:tcBorders>
              <w:top w:val="single" w:sz="8" w:space="0" w:color="auto"/>
              <w:left w:val="single" w:sz="8" w:space="0" w:color="auto"/>
              <w:bottom w:val="single" w:sz="8" w:space="0" w:color="auto"/>
              <w:right w:val="single" w:sz="8" w:space="0" w:color="auto"/>
            </w:tcBorders>
          </w:tcPr>
          <w:p w14:paraId="168A55ED" w14:textId="593C2074" w:rsidR="096DBA43" w:rsidRDefault="096DBA43" w:rsidP="096DBA43">
            <w:pPr>
              <w:spacing w:line="276" w:lineRule="auto"/>
            </w:pPr>
            <w:r w:rsidRPr="096DBA43">
              <w:rPr>
                <w:rFonts w:ascii="Calibri" w:eastAsia="Calibri" w:hAnsi="Calibri" w:cs="Calibri"/>
                <w:sz w:val="22"/>
                <w:szCs w:val="22"/>
              </w:rPr>
              <w:t>Data Point</w:t>
            </w:r>
          </w:p>
        </w:tc>
        <w:tc>
          <w:tcPr>
            <w:tcW w:w="1899" w:type="dxa"/>
            <w:tcBorders>
              <w:top w:val="single" w:sz="8" w:space="0" w:color="auto"/>
              <w:left w:val="single" w:sz="8" w:space="0" w:color="auto"/>
              <w:bottom w:val="single" w:sz="8" w:space="0" w:color="auto"/>
              <w:right w:val="single" w:sz="8" w:space="0" w:color="auto"/>
            </w:tcBorders>
          </w:tcPr>
          <w:p w14:paraId="31D81F1F" w14:textId="1088E152" w:rsidR="096DBA43" w:rsidRDefault="096DBA43" w:rsidP="096DBA43">
            <w:pPr>
              <w:spacing w:line="276" w:lineRule="auto"/>
            </w:pPr>
            <w:r w:rsidRPr="096DBA43">
              <w:rPr>
                <w:rFonts w:ascii="Calibri" w:eastAsia="Calibri" w:hAnsi="Calibri" w:cs="Calibri"/>
                <w:sz w:val="22"/>
                <w:szCs w:val="22"/>
              </w:rPr>
              <w:t>Below %</w:t>
            </w:r>
          </w:p>
        </w:tc>
        <w:tc>
          <w:tcPr>
            <w:tcW w:w="1899" w:type="dxa"/>
            <w:tcBorders>
              <w:top w:val="single" w:sz="8" w:space="0" w:color="auto"/>
              <w:left w:val="single" w:sz="8" w:space="0" w:color="auto"/>
              <w:bottom w:val="single" w:sz="8" w:space="0" w:color="auto"/>
              <w:right w:val="single" w:sz="8" w:space="0" w:color="auto"/>
            </w:tcBorders>
          </w:tcPr>
          <w:p w14:paraId="1F3AF383" w14:textId="0B7AF36F" w:rsidR="096DBA43" w:rsidRDefault="096DBA43" w:rsidP="096DBA43">
            <w:pPr>
              <w:spacing w:line="276" w:lineRule="auto"/>
            </w:pPr>
            <w:r w:rsidRPr="096DBA43">
              <w:rPr>
                <w:rFonts w:ascii="Calibri" w:eastAsia="Calibri" w:hAnsi="Calibri" w:cs="Calibri"/>
                <w:sz w:val="22"/>
                <w:szCs w:val="22"/>
              </w:rPr>
              <w:t>Just Below %</w:t>
            </w:r>
          </w:p>
        </w:tc>
        <w:tc>
          <w:tcPr>
            <w:tcW w:w="1899" w:type="dxa"/>
            <w:tcBorders>
              <w:top w:val="single" w:sz="8" w:space="0" w:color="auto"/>
              <w:left w:val="single" w:sz="8" w:space="0" w:color="auto"/>
              <w:bottom w:val="single" w:sz="8" w:space="0" w:color="auto"/>
              <w:right w:val="single" w:sz="8" w:space="0" w:color="auto"/>
            </w:tcBorders>
          </w:tcPr>
          <w:p w14:paraId="65A55B07" w14:textId="4D9D9B72" w:rsidR="096DBA43" w:rsidRDefault="096DBA43" w:rsidP="096DBA43">
            <w:pPr>
              <w:spacing w:line="276" w:lineRule="auto"/>
            </w:pPr>
            <w:r w:rsidRPr="096DBA43">
              <w:rPr>
                <w:rFonts w:ascii="Calibri" w:eastAsia="Calibri" w:hAnsi="Calibri" w:cs="Calibri"/>
                <w:sz w:val="22"/>
                <w:szCs w:val="22"/>
              </w:rPr>
              <w:t>ARE %</w:t>
            </w:r>
          </w:p>
        </w:tc>
      </w:tr>
      <w:tr w:rsidR="096DBA43" w14:paraId="1E32CEB9" w14:textId="77777777" w:rsidTr="096DBA43">
        <w:trPr>
          <w:trHeight w:val="300"/>
        </w:trPr>
        <w:tc>
          <w:tcPr>
            <w:tcW w:w="1899" w:type="dxa"/>
            <w:vMerge w:val="restart"/>
            <w:tcBorders>
              <w:top w:val="single" w:sz="8" w:space="0" w:color="auto"/>
              <w:left w:val="single" w:sz="8" w:space="0" w:color="auto"/>
              <w:bottom w:val="single" w:sz="8" w:space="0" w:color="auto"/>
              <w:right w:val="single" w:sz="8" w:space="0" w:color="auto"/>
            </w:tcBorders>
            <w:vAlign w:val="center"/>
          </w:tcPr>
          <w:p w14:paraId="3ED753C9" w14:textId="3932484C" w:rsidR="096DBA43" w:rsidRDefault="096DBA43" w:rsidP="096DBA43">
            <w:pPr>
              <w:spacing w:line="276" w:lineRule="auto"/>
              <w:jc w:val="center"/>
            </w:pPr>
            <w:r w:rsidRPr="096DBA43">
              <w:rPr>
                <w:rFonts w:ascii="Calibri" w:eastAsia="Calibri" w:hAnsi="Calibri" w:cs="Calibri"/>
                <w:sz w:val="22"/>
                <w:szCs w:val="22"/>
              </w:rPr>
              <w:t>EY</w:t>
            </w:r>
          </w:p>
        </w:tc>
        <w:tc>
          <w:tcPr>
            <w:tcW w:w="1899" w:type="dxa"/>
            <w:tcBorders>
              <w:top w:val="single" w:sz="8" w:space="0" w:color="auto"/>
              <w:left w:val="single" w:sz="8" w:space="0" w:color="auto"/>
              <w:bottom w:val="single" w:sz="8" w:space="0" w:color="auto"/>
              <w:right w:val="single" w:sz="8" w:space="0" w:color="auto"/>
            </w:tcBorders>
          </w:tcPr>
          <w:p w14:paraId="2B33C647" w14:textId="4376FC3B" w:rsidR="096DBA43" w:rsidRDefault="096DBA43" w:rsidP="096DBA43">
            <w:pPr>
              <w:spacing w:line="276" w:lineRule="auto"/>
            </w:pPr>
            <w:r w:rsidRPr="096DBA43">
              <w:rPr>
                <w:rFonts w:ascii="Calibri" w:eastAsia="Calibri" w:hAnsi="Calibri" w:cs="Calibri"/>
                <w:sz w:val="22"/>
                <w:szCs w:val="22"/>
              </w:rPr>
              <w:t>Entry</w:t>
            </w:r>
          </w:p>
        </w:tc>
        <w:tc>
          <w:tcPr>
            <w:tcW w:w="1899" w:type="dxa"/>
            <w:tcBorders>
              <w:top w:val="single" w:sz="8" w:space="0" w:color="auto"/>
              <w:left w:val="single" w:sz="8" w:space="0" w:color="auto"/>
              <w:bottom w:val="single" w:sz="8" w:space="0" w:color="auto"/>
              <w:right w:val="single" w:sz="8" w:space="0" w:color="auto"/>
            </w:tcBorders>
          </w:tcPr>
          <w:p w14:paraId="3C981BCA" w14:textId="01B37261" w:rsidR="096DBA43" w:rsidRDefault="096DBA43" w:rsidP="096DBA43">
            <w:pPr>
              <w:spacing w:line="276" w:lineRule="auto"/>
              <w:jc w:val="center"/>
            </w:pPr>
            <w:r w:rsidRPr="096DBA43">
              <w:rPr>
                <w:rFonts w:ascii="Calibri" w:eastAsia="Calibri" w:hAnsi="Calibri" w:cs="Calibri"/>
                <w:sz w:val="22"/>
                <w:szCs w:val="22"/>
              </w:rPr>
              <w:t>100</w:t>
            </w:r>
          </w:p>
        </w:tc>
        <w:tc>
          <w:tcPr>
            <w:tcW w:w="1899" w:type="dxa"/>
            <w:tcBorders>
              <w:top w:val="single" w:sz="8" w:space="0" w:color="auto"/>
              <w:left w:val="single" w:sz="8" w:space="0" w:color="auto"/>
              <w:bottom w:val="single" w:sz="8" w:space="0" w:color="auto"/>
              <w:right w:val="single" w:sz="8" w:space="0" w:color="auto"/>
            </w:tcBorders>
          </w:tcPr>
          <w:p w14:paraId="3691B5DF" w14:textId="4D1DCED0" w:rsidR="096DBA43" w:rsidRDefault="096DBA43" w:rsidP="096DBA43">
            <w:pPr>
              <w:spacing w:line="276" w:lineRule="auto"/>
              <w:jc w:val="center"/>
            </w:pPr>
            <w:r w:rsidRPr="096DBA43">
              <w:rPr>
                <w:rFonts w:ascii="Calibri" w:eastAsia="Calibri" w:hAnsi="Calibri" w:cs="Calibri"/>
                <w:sz w:val="22"/>
                <w:szCs w:val="22"/>
              </w:rPr>
              <w:t xml:space="preserve"> </w:t>
            </w:r>
          </w:p>
        </w:tc>
        <w:tc>
          <w:tcPr>
            <w:tcW w:w="1899" w:type="dxa"/>
            <w:tcBorders>
              <w:top w:val="single" w:sz="8" w:space="0" w:color="auto"/>
              <w:left w:val="single" w:sz="8" w:space="0" w:color="auto"/>
              <w:bottom w:val="single" w:sz="8" w:space="0" w:color="auto"/>
              <w:right w:val="single" w:sz="8" w:space="0" w:color="auto"/>
            </w:tcBorders>
          </w:tcPr>
          <w:p w14:paraId="61E490EE" w14:textId="076FDA7F" w:rsidR="096DBA43" w:rsidRDefault="096DBA43" w:rsidP="096DBA43">
            <w:pPr>
              <w:spacing w:line="276" w:lineRule="auto"/>
              <w:jc w:val="center"/>
            </w:pPr>
            <w:r w:rsidRPr="096DBA43">
              <w:rPr>
                <w:rFonts w:ascii="Calibri" w:eastAsia="Calibri" w:hAnsi="Calibri" w:cs="Calibri"/>
                <w:sz w:val="22"/>
                <w:szCs w:val="22"/>
              </w:rPr>
              <w:t xml:space="preserve"> </w:t>
            </w:r>
          </w:p>
        </w:tc>
      </w:tr>
      <w:tr w:rsidR="096DBA43" w14:paraId="2E71DE26" w14:textId="77777777" w:rsidTr="096DBA43">
        <w:trPr>
          <w:trHeight w:val="300"/>
        </w:trPr>
        <w:tc>
          <w:tcPr>
            <w:tcW w:w="1899" w:type="dxa"/>
            <w:vMerge/>
            <w:tcBorders>
              <w:left w:val="single" w:sz="0" w:space="0" w:color="auto"/>
              <w:bottom w:val="single" w:sz="0" w:space="0" w:color="auto"/>
              <w:right w:val="single" w:sz="0" w:space="0" w:color="auto"/>
            </w:tcBorders>
            <w:vAlign w:val="center"/>
          </w:tcPr>
          <w:p w14:paraId="3689DF53" w14:textId="77777777" w:rsidR="002522CD" w:rsidRDefault="002522CD"/>
        </w:tc>
        <w:tc>
          <w:tcPr>
            <w:tcW w:w="1899" w:type="dxa"/>
            <w:tcBorders>
              <w:top w:val="single" w:sz="8" w:space="0" w:color="auto"/>
              <w:left w:val="nil"/>
              <w:bottom w:val="single" w:sz="8" w:space="0" w:color="auto"/>
              <w:right w:val="single" w:sz="8" w:space="0" w:color="auto"/>
            </w:tcBorders>
          </w:tcPr>
          <w:p w14:paraId="7B6674A6" w14:textId="14833E7F" w:rsidR="096DBA43" w:rsidRDefault="096DBA43" w:rsidP="096DBA43">
            <w:pPr>
              <w:spacing w:line="276" w:lineRule="auto"/>
            </w:pPr>
            <w:r w:rsidRPr="096DBA43">
              <w:rPr>
                <w:rFonts w:ascii="Calibri" w:eastAsia="Calibri" w:hAnsi="Calibri" w:cs="Calibri"/>
                <w:sz w:val="22"/>
                <w:szCs w:val="22"/>
              </w:rPr>
              <w:t>Summer</w:t>
            </w:r>
          </w:p>
        </w:tc>
        <w:tc>
          <w:tcPr>
            <w:tcW w:w="1899" w:type="dxa"/>
            <w:tcBorders>
              <w:top w:val="single" w:sz="8" w:space="0" w:color="auto"/>
              <w:left w:val="single" w:sz="8" w:space="0" w:color="auto"/>
              <w:bottom w:val="single" w:sz="8" w:space="0" w:color="auto"/>
              <w:right w:val="single" w:sz="8" w:space="0" w:color="auto"/>
            </w:tcBorders>
          </w:tcPr>
          <w:p w14:paraId="37736DE6" w14:textId="510DBA17" w:rsidR="096DBA43" w:rsidRDefault="096DBA43" w:rsidP="096DBA43">
            <w:pPr>
              <w:spacing w:line="276" w:lineRule="auto"/>
              <w:jc w:val="center"/>
            </w:pPr>
            <w:r w:rsidRPr="096DBA43">
              <w:rPr>
                <w:rFonts w:ascii="Calibri" w:eastAsia="Calibri" w:hAnsi="Calibri" w:cs="Calibri"/>
                <w:sz w:val="22"/>
                <w:szCs w:val="22"/>
              </w:rPr>
              <w:t>100</w:t>
            </w:r>
          </w:p>
        </w:tc>
        <w:tc>
          <w:tcPr>
            <w:tcW w:w="1899" w:type="dxa"/>
            <w:tcBorders>
              <w:top w:val="single" w:sz="8" w:space="0" w:color="auto"/>
              <w:left w:val="single" w:sz="8" w:space="0" w:color="auto"/>
              <w:bottom w:val="single" w:sz="8" w:space="0" w:color="auto"/>
              <w:right w:val="single" w:sz="8" w:space="0" w:color="auto"/>
            </w:tcBorders>
          </w:tcPr>
          <w:p w14:paraId="38F6D48D" w14:textId="0BA6C2E2" w:rsidR="096DBA43" w:rsidRDefault="096DBA43" w:rsidP="096DBA43">
            <w:pPr>
              <w:spacing w:line="276" w:lineRule="auto"/>
              <w:jc w:val="center"/>
            </w:pPr>
            <w:r w:rsidRPr="096DBA43">
              <w:rPr>
                <w:rFonts w:ascii="Calibri" w:eastAsia="Calibri" w:hAnsi="Calibri" w:cs="Calibri"/>
                <w:sz w:val="22"/>
                <w:szCs w:val="22"/>
              </w:rPr>
              <w:t xml:space="preserve"> </w:t>
            </w:r>
          </w:p>
        </w:tc>
        <w:tc>
          <w:tcPr>
            <w:tcW w:w="1899" w:type="dxa"/>
            <w:tcBorders>
              <w:top w:val="single" w:sz="8" w:space="0" w:color="auto"/>
              <w:left w:val="single" w:sz="8" w:space="0" w:color="auto"/>
              <w:bottom w:val="single" w:sz="8" w:space="0" w:color="auto"/>
              <w:right w:val="single" w:sz="8" w:space="0" w:color="auto"/>
            </w:tcBorders>
          </w:tcPr>
          <w:p w14:paraId="392C679F" w14:textId="659B5F82" w:rsidR="096DBA43" w:rsidRDefault="096DBA43" w:rsidP="096DBA43">
            <w:pPr>
              <w:spacing w:line="276" w:lineRule="auto"/>
              <w:jc w:val="center"/>
            </w:pPr>
            <w:r w:rsidRPr="096DBA43">
              <w:rPr>
                <w:rFonts w:ascii="Calibri" w:eastAsia="Calibri" w:hAnsi="Calibri" w:cs="Calibri"/>
                <w:sz w:val="22"/>
                <w:szCs w:val="22"/>
              </w:rPr>
              <w:t xml:space="preserve"> </w:t>
            </w:r>
          </w:p>
        </w:tc>
      </w:tr>
      <w:tr w:rsidR="096DBA43" w14:paraId="6118E9A2" w14:textId="77777777" w:rsidTr="00813CE6">
        <w:trPr>
          <w:trHeight w:val="285"/>
        </w:trPr>
        <w:tc>
          <w:tcPr>
            <w:tcW w:w="1899" w:type="dxa"/>
            <w:vMerge w:val="restart"/>
            <w:tcBorders>
              <w:top w:val="nil"/>
              <w:left w:val="single" w:sz="8" w:space="0" w:color="auto"/>
              <w:bottom w:val="single" w:sz="8" w:space="0" w:color="auto"/>
              <w:right w:val="single" w:sz="8" w:space="0" w:color="auto"/>
            </w:tcBorders>
            <w:shd w:val="clear" w:color="auto" w:fill="FFFFFF" w:themeFill="background1"/>
          </w:tcPr>
          <w:p w14:paraId="1AE576C9" w14:textId="1DFFC40B" w:rsidR="096DBA43" w:rsidRDefault="096DBA43" w:rsidP="096DBA43">
            <w:pPr>
              <w:spacing w:line="276" w:lineRule="auto"/>
              <w:jc w:val="center"/>
            </w:pPr>
            <w:r w:rsidRPr="096DBA43">
              <w:rPr>
                <w:rFonts w:ascii="Calibri" w:eastAsia="Calibri" w:hAnsi="Calibri" w:cs="Calibri"/>
                <w:sz w:val="22"/>
                <w:szCs w:val="22"/>
              </w:rPr>
              <w:t>Y3</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020347C5" w14:textId="719626D2" w:rsidR="096DBA43" w:rsidRDefault="096DBA43" w:rsidP="096DBA43">
            <w:pPr>
              <w:spacing w:line="276" w:lineRule="auto"/>
            </w:pPr>
            <w:r w:rsidRPr="096DBA43">
              <w:rPr>
                <w:rFonts w:ascii="Calibri" w:eastAsia="Calibri" w:hAnsi="Calibri" w:cs="Calibri"/>
                <w:sz w:val="22"/>
                <w:szCs w:val="22"/>
              </w:rPr>
              <w:t>Entry</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0ADC4A95" w14:textId="1D2166FD" w:rsidR="096DBA43" w:rsidRDefault="096DBA43" w:rsidP="096DBA43">
            <w:pPr>
              <w:spacing w:line="276" w:lineRule="auto"/>
              <w:jc w:val="center"/>
            </w:pPr>
            <w:r w:rsidRPr="096DBA43">
              <w:rPr>
                <w:rFonts w:ascii="Calibri" w:eastAsia="Calibri" w:hAnsi="Calibri" w:cs="Calibri"/>
                <w:sz w:val="22"/>
                <w:szCs w:val="22"/>
              </w:rPr>
              <w:t>100</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28606444" w14:textId="78634009" w:rsidR="096DBA43" w:rsidRDefault="096DBA43" w:rsidP="096DBA43">
            <w:pPr>
              <w:spacing w:line="276" w:lineRule="auto"/>
              <w:jc w:val="center"/>
            </w:pPr>
            <w:r w:rsidRPr="096DBA43">
              <w:rPr>
                <w:rFonts w:ascii="Calibri" w:eastAsia="Calibri" w:hAnsi="Calibri" w:cs="Calibri"/>
                <w:sz w:val="22"/>
                <w:szCs w:val="22"/>
              </w:rPr>
              <w:t xml:space="preserve"> </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26ABC5EF" w14:textId="3F5FB6AB" w:rsidR="096DBA43" w:rsidRDefault="096DBA43" w:rsidP="096DBA43">
            <w:pPr>
              <w:spacing w:line="276" w:lineRule="auto"/>
              <w:jc w:val="center"/>
            </w:pPr>
            <w:r w:rsidRPr="096DBA43">
              <w:rPr>
                <w:rFonts w:ascii="Calibri" w:eastAsia="Calibri" w:hAnsi="Calibri" w:cs="Calibri"/>
                <w:sz w:val="22"/>
                <w:szCs w:val="22"/>
              </w:rPr>
              <w:t xml:space="preserve"> </w:t>
            </w:r>
          </w:p>
        </w:tc>
      </w:tr>
      <w:tr w:rsidR="096DBA43" w14:paraId="27959AD2" w14:textId="77777777" w:rsidTr="00813CE6">
        <w:trPr>
          <w:trHeight w:val="300"/>
        </w:trPr>
        <w:tc>
          <w:tcPr>
            <w:tcW w:w="1899" w:type="dxa"/>
            <w:vMerge/>
            <w:tcBorders>
              <w:left w:val="single" w:sz="0" w:space="0" w:color="auto"/>
              <w:bottom w:val="single" w:sz="0" w:space="0" w:color="auto"/>
              <w:right w:val="single" w:sz="0" w:space="0" w:color="auto"/>
            </w:tcBorders>
            <w:shd w:val="clear" w:color="auto" w:fill="FFFFFF" w:themeFill="background1"/>
            <w:vAlign w:val="center"/>
          </w:tcPr>
          <w:p w14:paraId="3A0FC224" w14:textId="77777777" w:rsidR="002522CD" w:rsidRDefault="002522CD"/>
        </w:tc>
        <w:tc>
          <w:tcPr>
            <w:tcW w:w="1899" w:type="dxa"/>
            <w:tcBorders>
              <w:top w:val="single" w:sz="8" w:space="0" w:color="auto"/>
              <w:left w:val="nil"/>
              <w:bottom w:val="single" w:sz="8" w:space="0" w:color="auto"/>
              <w:right w:val="single" w:sz="8" w:space="0" w:color="auto"/>
            </w:tcBorders>
            <w:shd w:val="clear" w:color="auto" w:fill="FFFFFF" w:themeFill="background1"/>
          </w:tcPr>
          <w:p w14:paraId="44077289" w14:textId="4DDFB028" w:rsidR="096DBA43" w:rsidRDefault="096DBA43" w:rsidP="096DBA43">
            <w:pPr>
              <w:spacing w:line="276" w:lineRule="auto"/>
            </w:pPr>
            <w:r w:rsidRPr="096DBA43">
              <w:rPr>
                <w:rFonts w:ascii="Calibri" w:eastAsia="Calibri" w:hAnsi="Calibri" w:cs="Calibri"/>
                <w:sz w:val="22"/>
                <w:szCs w:val="22"/>
              </w:rPr>
              <w:t>Summer</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5EFB1FC1" w14:textId="12188E56" w:rsidR="096DBA43" w:rsidRDefault="096DBA43" w:rsidP="096DBA43">
            <w:pPr>
              <w:spacing w:line="276" w:lineRule="auto"/>
              <w:jc w:val="center"/>
            </w:pPr>
            <w:r w:rsidRPr="096DBA43">
              <w:rPr>
                <w:rFonts w:ascii="Calibri" w:eastAsia="Calibri" w:hAnsi="Calibri" w:cs="Calibri"/>
                <w:sz w:val="22"/>
                <w:szCs w:val="22"/>
              </w:rPr>
              <w:t xml:space="preserve"> </w:t>
            </w:r>
          </w:p>
        </w:tc>
        <w:tc>
          <w:tcPr>
            <w:tcW w:w="1899" w:type="dxa"/>
            <w:tcBorders>
              <w:top w:val="single" w:sz="8" w:space="0" w:color="auto"/>
              <w:left w:val="single" w:sz="8" w:space="0" w:color="auto"/>
              <w:bottom w:val="single" w:sz="8" w:space="0" w:color="auto"/>
              <w:right w:val="single" w:sz="8" w:space="0" w:color="auto"/>
            </w:tcBorders>
            <w:shd w:val="clear" w:color="auto" w:fill="FFC000"/>
          </w:tcPr>
          <w:p w14:paraId="76B9898F" w14:textId="1FA38184" w:rsidR="096DBA43" w:rsidRDefault="096DBA43" w:rsidP="096DBA43">
            <w:pPr>
              <w:spacing w:line="276" w:lineRule="auto"/>
              <w:jc w:val="center"/>
            </w:pPr>
            <w:r w:rsidRPr="096DBA43">
              <w:rPr>
                <w:rFonts w:ascii="Calibri" w:eastAsia="Calibri" w:hAnsi="Calibri" w:cs="Calibri"/>
                <w:sz w:val="22"/>
                <w:szCs w:val="22"/>
              </w:rPr>
              <w:t>100</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4584B2E8" w14:textId="1E3538B3" w:rsidR="096DBA43" w:rsidRDefault="096DBA43" w:rsidP="096DBA43">
            <w:pPr>
              <w:spacing w:line="276" w:lineRule="auto"/>
              <w:jc w:val="center"/>
            </w:pPr>
            <w:r w:rsidRPr="096DBA43">
              <w:rPr>
                <w:rFonts w:ascii="Calibri" w:eastAsia="Calibri" w:hAnsi="Calibri" w:cs="Calibri"/>
                <w:sz w:val="22"/>
                <w:szCs w:val="22"/>
              </w:rPr>
              <w:t xml:space="preserve"> </w:t>
            </w:r>
          </w:p>
        </w:tc>
      </w:tr>
      <w:tr w:rsidR="096DBA43" w14:paraId="025C478A" w14:textId="77777777" w:rsidTr="096DBA43">
        <w:trPr>
          <w:trHeight w:val="300"/>
        </w:trPr>
        <w:tc>
          <w:tcPr>
            <w:tcW w:w="1899" w:type="dxa"/>
            <w:vMerge w:val="restart"/>
            <w:tcBorders>
              <w:top w:val="nil"/>
              <w:left w:val="single" w:sz="8" w:space="0" w:color="auto"/>
              <w:bottom w:val="single" w:sz="8" w:space="0" w:color="auto"/>
              <w:right w:val="single" w:sz="8" w:space="0" w:color="auto"/>
            </w:tcBorders>
          </w:tcPr>
          <w:p w14:paraId="257E5D7F" w14:textId="261454D3" w:rsidR="096DBA43" w:rsidRDefault="096DBA43" w:rsidP="096DBA43">
            <w:pPr>
              <w:spacing w:line="276" w:lineRule="auto"/>
              <w:jc w:val="center"/>
            </w:pPr>
            <w:r w:rsidRPr="096DBA43">
              <w:rPr>
                <w:rFonts w:ascii="Calibri" w:eastAsia="Calibri" w:hAnsi="Calibri" w:cs="Calibri"/>
                <w:sz w:val="22"/>
                <w:szCs w:val="22"/>
              </w:rPr>
              <w:t>Y4</w:t>
            </w:r>
          </w:p>
        </w:tc>
        <w:tc>
          <w:tcPr>
            <w:tcW w:w="1899" w:type="dxa"/>
            <w:tcBorders>
              <w:top w:val="single" w:sz="8" w:space="0" w:color="auto"/>
              <w:left w:val="single" w:sz="8" w:space="0" w:color="auto"/>
              <w:bottom w:val="single" w:sz="8" w:space="0" w:color="auto"/>
              <w:right w:val="single" w:sz="8" w:space="0" w:color="auto"/>
            </w:tcBorders>
          </w:tcPr>
          <w:p w14:paraId="6813FD02" w14:textId="6FB72747" w:rsidR="096DBA43" w:rsidRDefault="096DBA43" w:rsidP="096DBA43">
            <w:pPr>
              <w:spacing w:line="276" w:lineRule="auto"/>
            </w:pPr>
            <w:r w:rsidRPr="096DBA43">
              <w:rPr>
                <w:rFonts w:ascii="Calibri" w:eastAsia="Calibri" w:hAnsi="Calibri" w:cs="Calibri"/>
                <w:sz w:val="22"/>
                <w:szCs w:val="22"/>
              </w:rPr>
              <w:t>Entry</w:t>
            </w:r>
          </w:p>
        </w:tc>
        <w:tc>
          <w:tcPr>
            <w:tcW w:w="1899" w:type="dxa"/>
            <w:tcBorders>
              <w:top w:val="single" w:sz="8" w:space="0" w:color="auto"/>
              <w:left w:val="single" w:sz="8" w:space="0" w:color="auto"/>
              <w:bottom w:val="single" w:sz="8" w:space="0" w:color="auto"/>
              <w:right w:val="single" w:sz="8" w:space="0" w:color="auto"/>
            </w:tcBorders>
          </w:tcPr>
          <w:p w14:paraId="1EE43100" w14:textId="42D44FB7" w:rsidR="096DBA43" w:rsidRDefault="096DBA43" w:rsidP="096DBA43">
            <w:pPr>
              <w:spacing w:line="276" w:lineRule="auto"/>
              <w:jc w:val="center"/>
            </w:pPr>
            <w:r w:rsidRPr="096DBA43">
              <w:rPr>
                <w:rFonts w:ascii="Calibri" w:eastAsia="Calibri" w:hAnsi="Calibri" w:cs="Calibri"/>
                <w:sz w:val="22"/>
                <w:szCs w:val="22"/>
              </w:rPr>
              <w:t>67</w:t>
            </w:r>
          </w:p>
        </w:tc>
        <w:tc>
          <w:tcPr>
            <w:tcW w:w="1899" w:type="dxa"/>
            <w:tcBorders>
              <w:top w:val="single" w:sz="8" w:space="0" w:color="auto"/>
              <w:left w:val="single" w:sz="8" w:space="0" w:color="auto"/>
              <w:bottom w:val="single" w:sz="8" w:space="0" w:color="auto"/>
              <w:right w:val="single" w:sz="8" w:space="0" w:color="auto"/>
            </w:tcBorders>
          </w:tcPr>
          <w:p w14:paraId="690A3E53" w14:textId="3453BF53" w:rsidR="096DBA43" w:rsidRDefault="096DBA43" w:rsidP="096DBA43">
            <w:pPr>
              <w:spacing w:line="276" w:lineRule="auto"/>
              <w:jc w:val="center"/>
            </w:pPr>
            <w:r w:rsidRPr="096DBA43">
              <w:rPr>
                <w:rFonts w:ascii="Calibri" w:eastAsia="Calibri" w:hAnsi="Calibri" w:cs="Calibri"/>
                <w:sz w:val="22"/>
                <w:szCs w:val="22"/>
              </w:rPr>
              <w:t xml:space="preserve"> </w:t>
            </w:r>
          </w:p>
        </w:tc>
        <w:tc>
          <w:tcPr>
            <w:tcW w:w="1899" w:type="dxa"/>
            <w:tcBorders>
              <w:top w:val="single" w:sz="8" w:space="0" w:color="auto"/>
              <w:left w:val="single" w:sz="8" w:space="0" w:color="auto"/>
              <w:bottom w:val="single" w:sz="8" w:space="0" w:color="auto"/>
              <w:right w:val="single" w:sz="8" w:space="0" w:color="auto"/>
            </w:tcBorders>
          </w:tcPr>
          <w:p w14:paraId="07F8BAF6" w14:textId="53139BA7" w:rsidR="096DBA43" w:rsidRDefault="096DBA43" w:rsidP="096DBA43">
            <w:pPr>
              <w:spacing w:line="276" w:lineRule="auto"/>
              <w:jc w:val="center"/>
            </w:pPr>
            <w:r w:rsidRPr="096DBA43">
              <w:rPr>
                <w:rFonts w:ascii="Calibri" w:eastAsia="Calibri" w:hAnsi="Calibri" w:cs="Calibri"/>
                <w:sz w:val="22"/>
                <w:szCs w:val="22"/>
              </w:rPr>
              <w:t>33</w:t>
            </w:r>
          </w:p>
        </w:tc>
      </w:tr>
      <w:tr w:rsidR="096DBA43" w14:paraId="21C3F508" w14:textId="77777777" w:rsidTr="00813CE6">
        <w:trPr>
          <w:trHeight w:val="300"/>
        </w:trPr>
        <w:tc>
          <w:tcPr>
            <w:tcW w:w="1899" w:type="dxa"/>
            <w:vMerge/>
            <w:tcBorders>
              <w:left w:val="single" w:sz="0" w:space="0" w:color="auto"/>
              <w:bottom w:val="single" w:sz="0" w:space="0" w:color="auto"/>
              <w:right w:val="single" w:sz="0" w:space="0" w:color="auto"/>
            </w:tcBorders>
            <w:vAlign w:val="center"/>
          </w:tcPr>
          <w:p w14:paraId="7D9B37A8" w14:textId="77777777" w:rsidR="002522CD" w:rsidRDefault="002522CD"/>
        </w:tc>
        <w:tc>
          <w:tcPr>
            <w:tcW w:w="1899" w:type="dxa"/>
            <w:tcBorders>
              <w:top w:val="single" w:sz="8" w:space="0" w:color="auto"/>
              <w:left w:val="nil"/>
              <w:bottom w:val="single" w:sz="8" w:space="0" w:color="auto"/>
              <w:right w:val="single" w:sz="8" w:space="0" w:color="auto"/>
            </w:tcBorders>
          </w:tcPr>
          <w:p w14:paraId="10511C12" w14:textId="68923D3A" w:rsidR="096DBA43" w:rsidRDefault="096DBA43" w:rsidP="096DBA43">
            <w:pPr>
              <w:spacing w:line="276" w:lineRule="auto"/>
            </w:pPr>
            <w:r w:rsidRPr="096DBA43">
              <w:rPr>
                <w:rFonts w:ascii="Calibri" w:eastAsia="Calibri" w:hAnsi="Calibri" w:cs="Calibri"/>
                <w:sz w:val="22"/>
                <w:szCs w:val="22"/>
              </w:rPr>
              <w:t>Summer</w:t>
            </w:r>
          </w:p>
        </w:tc>
        <w:tc>
          <w:tcPr>
            <w:tcW w:w="1899" w:type="dxa"/>
            <w:tcBorders>
              <w:top w:val="single" w:sz="8" w:space="0" w:color="auto"/>
              <w:left w:val="single" w:sz="8" w:space="0" w:color="auto"/>
              <w:bottom w:val="single" w:sz="8" w:space="0" w:color="auto"/>
              <w:right w:val="single" w:sz="8" w:space="0" w:color="auto"/>
            </w:tcBorders>
          </w:tcPr>
          <w:p w14:paraId="4EC95CA6" w14:textId="3D432DB2" w:rsidR="096DBA43" w:rsidRDefault="096DBA43" w:rsidP="096DBA43">
            <w:pPr>
              <w:spacing w:line="276" w:lineRule="auto"/>
              <w:jc w:val="center"/>
            </w:pPr>
            <w:r w:rsidRPr="096DBA43">
              <w:rPr>
                <w:rFonts w:ascii="Calibri" w:eastAsia="Calibri" w:hAnsi="Calibri" w:cs="Calibri"/>
                <w:sz w:val="22"/>
                <w:szCs w:val="22"/>
              </w:rPr>
              <w:t>67</w:t>
            </w:r>
          </w:p>
        </w:tc>
        <w:tc>
          <w:tcPr>
            <w:tcW w:w="1899" w:type="dxa"/>
            <w:tcBorders>
              <w:top w:val="single" w:sz="8" w:space="0" w:color="auto"/>
              <w:left w:val="single" w:sz="8" w:space="0" w:color="auto"/>
              <w:bottom w:val="single" w:sz="8" w:space="0" w:color="auto"/>
              <w:right w:val="single" w:sz="8" w:space="0" w:color="auto"/>
            </w:tcBorders>
          </w:tcPr>
          <w:p w14:paraId="2C87F61C" w14:textId="580063BB" w:rsidR="096DBA43" w:rsidRDefault="096DBA43" w:rsidP="096DBA43">
            <w:pPr>
              <w:spacing w:line="276" w:lineRule="auto"/>
              <w:jc w:val="center"/>
            </w:pPr>
            <w:r w:rsidRPr="096DBA43">
              <w:rPr>
                <w:rFonts w:ascii="Calibri" w:eastAsia="Calibri" w:hAnsi="Calibri" w:cs="Calibri"/>
                <w:sz w:val="22"/>
                <w:szCs w:val="22"/>
              </w:rPr>
              <w:t xml:space="preserve"> </w:t>
            </w:r>
          </w:p>
        </w:tc>
        <w:tc>
          <w:tcPr>
            <w:tcW w:w="1899" w:type="dxa"/>
            <w:tcBorders>
              <w:top w:val="single" w:sz="8" w:space="0" w:color="auto"/>
              <w:left w:val="single" w:sz="8" w:space="0" w:color="auto"/>
              <w:bottom w:val="single" w:sz="8" w:space="0" w:color="auto"/>
              <w:right w:val="single" w:sz="8" w:space="0" w:color="auto"/>
            </w:tcBorders>
            <w:shd w:val="clear" w:color="auto" w:fill="FFC000"/>
          </w:tcPr>
          <w:p w14:paraId="14C8F02D" w14:textId="54DE8704" w:rsidR="096DBA43" w:rsidRDefault="096DBA43" w:rsidP="096DBA43">
            <w:pPr>
              <w:spacing w:line="276" w:lineRule="auto"/>
              <w:jc w:val="center"/>
            </w:pPr>
            <w:r w:rsidRPr="096DBA43">
              <w:rPr>
                <w:rFonts w:ascii="Calibri" w:eastAsia="Calibri" w:hAnsi="Calibri" w:cs="Calibri"/>
                <w:sz w:val="22"/>
                <w:szCs w:val="22"/>
              </w:rPr>
              <w:t>33</w:t>
            </w:r>
          </w:p>
        </w:tc>
      </w:tr>
      <w:tr w:rsidR="096DBA43" w14:paraId="123AE164" w14:textId="77777777" w:rsidTr="00813CE6">
        <w:trPr>
          <w:trHeight w:val="285"/>
        </w:trPr>
        <w:tc>
          <w:tcPr>
            <w:tcW w:w="1899" w:type="dxa"/>
            <w:vMerge w:val="restart"/>
            <w:tcBorders>
              <w:top w:val="nil"/>
              <w:left w:val="single" w:sz="8" w:space="0" w:color="auto"/>
              <w:bottom w:val="single" w:sz="8" w:space="0" w:color="auto"/>
              <w:right w:val="single" w:sz="8" w:space="0" w:color="auto"/>
            </w:tcBorders>
            <w:shd w:val="clear" w:color="auto" w:fill="FFFFFF" w:themeFill="background1"/>
          </w:tcPr>
          <w:p w14:paraId="0D8288FC" w14:textId="3D53C491" w:rsidR="096DBA43" w:rsidRDefault="096DBA43" w:rsidP="096DBA43">
            <w:pPr>
              <w:spacing w:line="276" w:lineRule="auto"/>
              <w:jc w:val="center"/>
            </w:pPr>
            <w:r w:rsidRPr="096DBA43">
              <w:rPr>
                <w:rFonts w:ascii="Calibri" w:eastAsia="Calibri" w:hAnsi="Calibri" w:cs="Calibri"/>
                <w:sz w:val="22"/>
                <w:szCs w:val="22"/>
              </w:rPr>
              <w:t>Y5</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181E1E37" w14:textId="164A745E" w:rsidR="096DBA43" w:rsidRDefault="096DBA43" w:rsidP="096DBA43">
            <w:pPr>
              <w:spacing w:line="276" w:lineRule="auto"/>
            </w:pPr>
            <w:r w:rsidRPr="096DBA43">
              <w:rPr>
                <w:rFonts w:ascii="Calibri" w:eastAsia="Calibri" w:hAnsi="Calibri" w:cs="Calibri"/>
                <w:sz w:val="22"/>
                <w:szCs w:val="22"/>
              </w:rPr>
              <w:t>Entry</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36D52D37" w14:textId="67A2EA5C" w:rsidR="096DBA43" w:rsidRDefault="096DBA43" w:rsidP="096DBA43">
            <w:pPr>
              <w:spacing w:line="276" w:lineRule="auto"/>
              <w:jc w:val="center"/>
            </w:pPr>
            <w:r w:rsidRPr="096DBA43">
              <w:rPr>
                <w:rFonts w:ascii="Calibri" w:eastAsia="Calibri" w:hAnsi="Calibri" w:cs="Calibri"/>
                <w:sz w:val="22"/>
                <w:szCs w:val="22"/>
              </w:rPr>
              <w:t>50</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1281080E" w14:textId="7AF74CFB" w:rsidR="096DBA43" w:rsidRDefault="096DBA43" w:rsidP="096DBA43">
            <w:pPr>
              <w:spacing w:line="276" w:lineRule="auto"/>
              <w:jc w:val="center"/>
            </w:pPr>
            <w:r w:rsidRPr="096DBA43">
              <w:rPr>
                <w:rFonts w:ascii="Calibri" w:eastAsia="Calibri" w:hAnsi="Calibri" w:cs="Calibri"/>
                <w:sz w:val="22"/>
                <w:szCs w:val="22"/>
              </w:rPr>
              <w:t xml:space="preserve"> </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78AFF7DC" w14:textId="4E720D49" w:rsidR="096DBA43" w:rsidRDefault="096DBA43" w:rsidP="096DBA43">
            <w:pPr>
              <w:spacing w:line="276" w:lineRule="auto"/>
              <w:jc w:val="center"/>
            </w:pPr>
            <w:r w:rsidRPr="096DBA43">
              <w:rPr>
                <w:rFonts w:ascii="Calibri" w:eastAsia="Calibri" w:hAnsi="Calibri" w:cs="Calibri"/>
                <w:sz w:val="22"/>
                <w:szCs w:val="22"/>
              </w:rPr>
              <w:t>25</w:t>
            </w:r>
          </w:p>
        </w:tc>
      </w:tr>
      <w:tr w:rsidR="096DBA43" w14:paraId="4E07EDFC" w14:textId="77777777" w:rsidTr="00813CE6">
        <w:trPr>
          <w:trHeight w:val="300"/>
        </w:trPr>
        <w:tc>
          <w:tcPr>
            <w:tcW w:w="1899" w:type="dxa"/>
            <w:vMerge/>
            <w:tcBorders>
              <w:left w:val="single" w:sz="0" w:space="0" w:color="auto"/>
              <w:bottom w:val="single" w:sz="0" w:space="0" w:color="auto"/>
              <w:right w:val="single" w:sz="0" w:space="0" w:color="auto"/>
            </w:tcBorders>
            <w:shd w:val="clear" w:color="auto" w:fill="FFFFFF" w:themeFill="background1"/>
            <w:vAlign w:val="center"/>
          </w:tcPr>
          <w:p w14:paraId="4EF8F11D" w14:textId="77777777" w:rsidR="002522CD" w:rsidRDefault="002522CD"/>
        </w:tc>
        <w:tc>
          <w:tcPr>
            <w:tcW w:w="1899" w:type="dxa"/>
            <w:tcBorders>
              <w:top w:val="single" w:sz="8" w:space="0" w:color="auto"/>
              <w:left w:val="nil"/>
              <w:bottom w:val="single" w:sz="8" w:space="0" w:color="auto"/>
              <w:right w:val="single" w:sz="8" w:space="0" w:color="auto"/>
            </w:tcBorders>
            <w:shd w:val="clear" w:color="auto" w:fill="FFFFFF" w:themeFill="background1"/>
          </w:tcPr>
          <w:p w14:paraId="411DBC73" w14:textId="0E639262" w:rsidR="096DBA43" w:rsidRDefault="096DBA43" w:rsidP="096DBA43">
            <w:pPr>
              <w:spacing w:line="276" w:lineRule="auto"/>
            </w:pPr>
            <w:r w:rsidRPr="096DBA43">
              <w:rPr>
                <w:rFonts w:ascii="Calibri" w:eastAsia="Calibri" w:hAnsi="Calibri" w:cs="Calibri"/>
                <w:sz w:val="22"/>
                <w:szCs w:val="22"/>
              </w:rPr>
              <w:t>Summer</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3E6A9C91" w14:textId="6B301566" w:rsidR="096DBA43" w:rsidRDefault="096DBA43" w:rsidP="096DBA43">
            <w:pPr>
              <w:spacing w:line="276" w:lineRule="auto"/>
              <w:jc w:val="center"/>
            </w:pPr>
            <w:r w:rsidRPr="096DBA43">
              <w:rPr>
                <w:rFonts w:ascii="Calibri" w:eastAsia="Calibri" w:hAnsi="Calibri" w:cs="Calibri"/>
                <w:sz w:val="22"/>
                <w:szCs w:val="22"/>
              </w:rPr>
              <w:t>50</w:t>
            </w:r>
          </w:p>
        </w:tc>
        <w:tc>
          <w:tcPr>
            <w:tcW w:w="1899" w:type="dxa"/>
            <w:tcBorders>
              <w:top w:val="single" w:sz="8" w:space="0" w:color="auto"/>
              <w:left w:val="single" w:sz="8" w:space="0" w:color="auto"/>
              <w:bottom w:val="single" w:sz="8" w:space="0" w:color="auto"/>
              <w:right w:val="single" w:sz="8" w:space="0" w:color="auto"/>
            </w:tcBorders>
            <w:shd w:val="clear" w:color="auto" w:fill="FFC000"/>
          </w:tcPr>
          <w:p w14:paraId="09D57608" w14:textId="5873C92D" w:rsidR="096DBA43" w:rsidRDefault="096DBA43" w:rsidP="096DBA43">
            <w:pPr>
              <w:spacing w:line="276" w:lineRule="auto"/>
              <w:jc w:val="center"/>
            </w:pPr>
            <w:r w:rsidRPr="096DBA43">
              <w:rPr>
                <w:rFonts w:ascii="Calibri" w:eastAsia="Calibri" w:hAnsi="Calibri" w:cs="Calibri"/>
                <w:sz w:val="22"/>
                <w:szCs w:val="22"/>
              </w:rPr>
              <w:t>25</w:t>
            </w:r>
          </w:p>
        </w:tc>
        <w:tc>
          <w:tcPr>
            <w:tcW w:w="1899" w:type="dxa"/>
            <w:tcBorders>
              <w:top w:val="single" w:sz="8" w:space="0" w:color="auto"/>
              <w:left w:val="single" w:sz="8" w:space="0" w:color="auto"/>
              <w:bottom w:val="single" w:sz="8" w:space="0" w:color="auto"/>
              <w:right w:val="single" w:sz="8" w:space="0" w:color="auto"/>
            </w:tcBorders>
            <w:shd w:val="clear" w:color="auto" w:fill="FFC000"/>
          </w:tcPr>
          <w:p w14:paraId="4D324CBE" w14:textId="78838967" w:rsidR="096DBA43" w:rsidRDefault="096DBA43" w:rsidP="096DBA43">
            <w:pPr>
              <w:spacing w:line="276" w:lineRule="auto"/>
              <w:jc w:val="center"/>
            </w:pPr>
            <w:r w:rsidRPr="096DBA43">
              <w:rPr>
                <w:rFonts w:ascii="Calibri" w:eastAsia="Calibri" w:hAnsi="Calibri" w:cs="Calibri"/>
                <w:sz w:val="22"/>
                <w:szCs w:val="22"/>
              </w:rPr>
              <w:t>25</w:t>
            </w:r>
          </w:p>
        </w:tc>
      </w:tr>
      <w:tr w:rsidR="096DBA43" w14:paraId="5B54D80F" w14:textId="77777777" w:rsidTr="096DBA43">
        <w:trPr>
          <w:trHeight w:val="300"/>
        </w:trPr>
        <w:tc>
          <w:tcPr>
            <w:tcW w:w="1899" w:type="dxa"/>
            <w:vMerge w:val="restart"/>
            <w:tcBorders>
              <w:top w:val="nil"/>
              <w:left w:val="single" w:sz="8" w:space="0" w:color="auto"/>
              <w:bottom w:val="single" w:sz="8" w:space="0" w:color="auto"/>
              <w:right w:val="single" w:sz="8" w:space="0" w:color="auto"/>
            </w:tcBorders>
          </w:tcPr>
          <w:p w14:paraId="258C55DC" w14:textId="7ACB09ED" w:rsidR="096DBA43" w:rsidRDefault="096DBA43" w:rsidP="096DBA43">
            <w:pPr>
              <w:spacing w:line="276" w:lineRule="auto"/>
              <w:jc w:val="center"/>
            </w:pPr>
            <w:r w:rsidRPr="096DBA43">
              <w:rPr>
                <w:rFonts w:ascii="Calibri" w:eastAsia="Calibri" w:hAnsi="Calibri" w:cs="Calibri"/>
                <w:sz w:val="22"/>
                <w:szCs w:val="22"/>
              </w:rPr>
              <w:t>Y6</w:t>
            </w:r>
          </w:p>
        </w:tc>
        <w:tc>
          <w:tcPr>
            <w:tcW w:w="1899" w:type="dxa"/>
            <w:tcBorders>
              <w:top w:val="single" w:sz="8" w:space="0" w:color="auto"/>
              <w:left w:val="single" w:sz="8" w:space="0" w:color="auto"/>
              <w:bottom w:val="single" w:sz="8" w:space="0" w:color="auto"/>
              <w:right w:val="single" w:sz="8" w:space="0" w:color="auto"/>
            </w:tcBorders>
          </w:tcPr>
          <w:p w14:paraId="0A22BEF8" w14:textId="119D7345" w:rsidR="096DBA43" w:rsidRDefault="096DBA43" w:rsidP="096DBA43">
            <w:pPr>
              <w:spacing w:line="276" w:lineRule="auto"/>
            </w:pPr>
            <w:r w:rsidRPr="096DBA43">
              <w:rPr>
                <w:rFonts w:ascii="Calibri" w:eastAsia="Calibri" w:hAnsi="Calibri" w:cs="Calibri"/>
                <w:sz w:val="22"/>
                <w:szCs w:val="22"/>
              </w:rPr>
              <w:t>Entry</w:t>
            </w:r>
          </w:p>
        </w:tc>
        <w:tc>
          <w:tcPr>
            <w:tcW w:w="1899" w:type="dxa"/>
            <w:tcBorders>
              <w:top w:val="single" w:sz="8" w:space="0" w:color="auto"/>
              <w:left w:val="single" w:sz="8" w:space="0" w:color="auto"/>
              <w:bottom w:val="single" w:sz="8" w:space="0" w:color="auto"/>
              <w:right w:val="single" w:sz="8" w:space="0" w:color="auto"/>
            </w:tcBorders>
          </w:tcPr>
          <w:p w14:paraId="5375EC06" w14:textId="001077DC" w:rsidR="096DBA43" w:rsidRDefault="096DBA43" w:rsidP="096DBA43">
            <w:pPr>
              <w:spacing w:line="276" w:lineRule="auto"/>
              <w:jc w:val="center"/>
            </w:pPr>
            <w:r w:rsidRPr="096DBA43">
              <w:rPr>
                <w:rFonts w:ascii="Calibri" w:eastAsia="Calibri" w:hAnsi="Calibri" w:cs="Calibri"/>
                <w:sz w:val="22"/>
                <w:szCs w:val="22"/>
              </w:rPr>
              <w:t>100</w:t>
            </w:r>
          </w:p>
        </w:tc>
        <w:tc>
          <w:tcPr>
            <w:tcW w:w="1899" w:type="dxa"/>
            <w:tcBorders>
              <w:top w:val="single" w:sz="8" w:space="0" w:color="auto"/>
              <w:left w:val="single" w:sz="8" w:space="0" w:color="auto"/>
              <w:bottom w:val="single" w:sz="8" w:space="0" w:color="auto"/>
              <w:right w:val="single" w:sz="8" w:space="0" w:color="auto"/>
            </w:tcBorders>
          </w:tcPr>
          <w:p w14:paraId="6F58F861" w14:textId="25A36618" w:rsidR="096DBA43" w:rsidRDefault="096DBA43" w:rsidP="096DBA43">
            <w:pPr>
              <w:spacing w:line="276" w:lineRule="auto"/>
              <w:jc w:val="center"/>
            </w:pPr>
            <w:r w:rsidRPr="096DBA43">
              <w:rPr>
                <w:rFonts w:ascii="Calibri" w:eastAsia="Calibri" w:hAnsi="Calibri" w:cs="Calibri"/>
                <w:sz w:val="22"/>
                <w:szCs w:val="22"/>
              </w:rPr>
              <w:t xml:space="preserve"> </w:t>
            </w:r>
          </w:p>
        </w:tc>
        <w:tc>
          <w:tcPr>
            <w:tcW w:w="1899" w:type="dxa"/>
            <w:tcBorders>
              <w:top w:val="single" w:sz="8" w:space="0" w:color="auto"/>
              <w:left w:val="single" w:sz="8" w:space="0" w:color="auto"/>
              <w:bottom w:val="single" w:sz="8" w:space="0" w:color="auto"/>
              <w:right w:val="single" w:sz="8" w:space="0" w:color="auto"/>
            </w:tcBorders>
          </w:tcPr>
          <w:p w14:paraId="3A7EC666" w14:textId="7B6E3B4E" w:rsidR="096DBA43" w:rsidRDefault="096DBA43" w:rsidP="096DBA43">
            <w:pPr>
              <w:spacing w:line="276" w:lineRule="auto"/>
              <w:jc w:val="center"/>
            </w:pPr>
            <w:r w:rsidRPr="096DBA43">
              <w:rPr>
                <w:rFonts w:ascii="Calibri" w:eastAsia="Calibri" w:hAnsi="Calibri" w:cs="Calibri"/>
                <w:sz w:val="22"/>
                <w:szCs w:val="22"/>
              </w:rPr>
              <w:t xml:space="preserve"> </w:t>
            </w:r>
          </w:p>
        </w:tc>
      </w:tr>
      <w:tr w:rsidR="096DBA43" w14:paraId="05F72C22" w14:textId="77777777" w:rsidTr="096DBA43">
        <w:trPr>
          <w:trHeight w:val="285"/>
        </w:trPr>
        <w:tc>
          <w:tcPr>
            <w:tcW w:w="1899" w:type="dxa"/>
            <w:vMerge/>
            <w:tcBorders>
              <w:left w:val="single" w:sz="0" w:space="0" w:color="auto"/>
              <w:bottom w:val="single" w:sz="0" w:space="0" w:color="auto"/>
              <w:right w:val="single" w:sz="0" w:space="0" w:color="auto"/>
            </w:tcBorders>
            <w:vAlign w:val="center"/>
          </w:tcPr>
          <w:p w14:paraId="2F9BDA0F" w14:textId="77777777" w:rsidR="002522CD" w:rsidRDefault="002522CD"/>
        </w:tc>
        <w:tc>
          <w:tcPr>
            <w:tcW w:w="1899" w:type="dxa"/>
            <w:tcBorders>
              <w:top w:val="single" w:sz="8" w:space="0" w:color="auto"/>
              <w:left w:val="nil"/>
              <w:bottom w:val="single" w:sz="8" w:space="0" w:color="auto"/>
              <w:right w:val="single" w:sz="8" w:space="0" w:color="auto"/>
            </w:tcBorders>
          </w:tcPr>
          <w:p w14:paraId="0138096F" w14:textId="4D3C78C6" w:rsidR="096DBA43" w:rsidRDefault="096DBA43" w:rsidP="096DBA43">
            <w:pPr>
              <w:spacing w:line="276" w:lineRule="auto"/>
            </w:pPr>
            <w:r w:rsidRPr="096DBA43">
              <w:rPr>
                <w:rFonts w:ascii="Calibri" w:eastAsia="Calibri" w:hAnsi="Calibri" w:cs="Calibri"/>
                <w:sz w:val="22"/>
                <w:szCs w:val="22"/>
              </w:rPr>
              <w:t>Summer</w:t>
            </w:r>
          </w:p>
        </w:tc>
        <w:tc>
          <w:tcPr>
            <w:tcW w:w="1899" w:type="dxa"/>
            <w:tcBorders>
              <w:top w:val="single" w:sz="8" w:space="0" w:color="auto"/>
              <w:left w:val="single" w:sz="8" w:space="0" w:color="auto"/>
              <w:bottom w:val="single" w:sz="8" w:space="0" w:color="auto"/>
              <w:right w:val="single" w:sz="8" w:space="0" w:color="auto"/>
            </w:tcBorders>
          </w:tcPr>
          <w:p w14:paraId="379735FD" w14:textId="14707A41" w:rsidR="096DBA43" w:rsidRDefault="096DBA43" w:rsidP="096DBA43">
            <w:pPr>
              <w:spacing w:line="276" w:lineRule="auto"/>
              <w:jc w:val="center"/>
            </w:pPr>
            <w:r w:rsidRPr="096DBA43">
              <w:rPr>
                <w:rFonts w:ascii="Calibri" w:eastAsia="Calibri" w:hAnsi="Calibri" w:cs="Calibri"/>
                <w:sz w:val="22"/>
                <w:szCs w:val="22"/>
              </w:rPr>
              <w:t>100</w:t>
            </w:r>
          </w:p>
        </w:tc>
        <w:tc>
          <w:tcPr>
            <w:tcW w:w="1899" w:type="dxa"/>
            <w:tcBorders>
              <w:top w:val="single" w:sz="8" w:space="0" w:color="auto"/>
              <w:left w:val="single" w:sz="8" w:space="0" w:color="auto"/>
              <w:bottom w:val="single" w:sz="8" w:space="0" w:color="auto"/>
              <w:right w:val="single" w:sz="8" w:space="0" w:color="auto"/>
            </w:tcBorders>
          </w:tcPr>
          <w:p w14:paraId="73FB9382" w14:textId="1F6F94A1" w:rsidR="096DBA43" w:rsidRDefault="096DBA43" w:rsidP="096DBA43">
            <w:pPr>
              <w:spacing w:line="276" w:lineRule="auto"/>
              <w:jc w:val="center"/>
            </w:pPr>
            <w:r w:rsidRPr="096DBA43">
              <w:rPr>
                <w:rFonts w:ascii="Calibri" w:eastAsia="Calibri" w:hAnsi="Calibri" w:cs="Calibri"/>
                <w:sz w:val="22"/>
                <w:szCs w:val="22"/>
              </w:rPr>
              <w:t xml:space="preserve"> </w:t>
            </w:r>
          </w:p>
        </w:tc>
        <w:tc>
          <w:tcPr>
            <w:tcW w:w="1899" w:type="dxa"/>
            <w:tcBorders>
              <w:top w:val="single" w:sz="8" w:space="0" w:color="auto"/>
              <w:left w:val="single" w:sz="8" w:space="0" w:color="auto"/>
              <w:bottom w:val="single" w:sz="8" w:space="0" w:color="auto"/>
              <w:right w:val="single" w:sz="8" w:space="0" w:color="auto"/>
            </w:tcBorders>
          </w:tcPr>
          <w:p w14:paraId="14BC87F3" w14:textId="0598B605" w:rsidR="096DBA43" w:rsidRDefault="096DBA43" w:rsidP="096DBA43">
            <w:pPr>
              <w:spacing w:line="276" w:lineRule="auto"/>
              <w:jc w:val="center"/>
              <w:rPr>
                <w:rFonts w:ascii="Calibri" w:eastAsia="Calibri" w:hAnsi="Calibri" w:cs="Calibri"/>
                <w:sz w:val="22"/>
                <w:szCs w:val="22"/>
              </w:rPr>
            </w:pPr>
          </w:p>
        </w:tc>
      </w:tr>
    </w:tbl>
    <w:p w14:paraId="4E472D4E" w14:textId="7F06C772" w:rsidR="096DBA43" w:rsidRDefault="096DBA43" w:rsidP="096DBA43"/>
    <w:tbl>
      <w:tblPr>
        <w:tblStyle w:val="TableGrid"/>
        <w:tblW w:w="0" w:type="auto"/>
        <w:tblLayout w:type="fixed"/>
        <w:tblLook w:val="04A0" w:firstRow="1" w:lastRow="0" w:firstColumn="1" w:lastColumn="0" w:noHBand="0" w:noVBand="1"/>
      </w:tblPr>
      <w:tblGrid>
        <w:gridCol w:w="1899"/>
        <w:gridCol w:w="1899"/>
        <w:gridCol w:w="1899"/>
        <w:gridCol w:w="1899"/>
        <w:gridCol w:w="1899"/>
      </w:tblGrid>
      <w:tr w:rsidR="096DBA43" w14:paraId="3A571F6B" w14:textId="77777777" w:rsidTr="096DBA43">
        <w:trPr>
          <w:trHeight w:val="285"/>
        </w:trPr>
        <w:tc>
          <w:tcPr>
            <w:tcW w:w="1899" w:type="dxa"/>
            <w:tcBorders>
              <w:top w:val="single" w:sz="8" w:space="0" w:color="auto"/>
              <w:left w:val="single" w:sz="8" w:space="0" w:color="auto"/>
              <w:bottom w:val="single" w:sz="8" w:space="0" w:color="auto"/>
              <w:right w:val="single" w:sz="8" w:space="0" w:color="auto"/>
            </w:tcBorders>
          </w:tcPr>
          <w:p w14:paraId="4F196A75" w14:textId="03E7B42C" w:rsidR="096DBA43" w:rsidRDefault="096DBA43" w:rsidP="096DBA43">
            <w:pPr>
              <w:spacing w:line="276" w:lineRule="auto"/>
            </w:pPr>
            <w:r w:rsidRPr="096DBA43">
              <w:rPr>
                <w:rFonts w:ascii="Calibri" w:eastAsia="Calibri" w:hAnsi="Calibri" w:cs="Calibri"/>
                <w:sz w:val="22"/>
                <w:szCs w:val="22"/>
              </w:rPr>
              <w:t>Maths 2021/ 22</w:t>
            </w:r>
          </w:p>
        </w:tc>
        <w:tc>
          <w:tcPr>
            <w:tcW w:w="1899" w:type="dxa"/>
            <w:tcBorders>
              <w:top w:val="single" w:sz="8" w:space="0" w:color="auto"/>
              <w:left w:val="single" w:sz="8" w:space="0" w:color="auto"/>
              <w:bottom w:val="single" w:sz="8" w:space="0" w:color="auto"/>
              <w:right w:val="single" w:sz="8" w:space="0" w:color="auto"/>
            </w:tcBorders>
          </w:tcPr>
          <w:p w14:paraId="458AB428" w14:textId="25A731DD" w:rsidR="096DBA43" w:rsidRDefault="096DBA43" w:rsidP="096DBA43">
            <w:pPr>
              <w:spacing w:line="276" w:lineRule="auto"/>
            </w:pPr>
            <w:r w:rsidRPr="096DBA43">
              <w:rPr>
                <w:rFonts w:ascii="Calibri" w:eastAsia="Calibri" w:hAnsi="Calibri" w:cs="Calibri"/>
                <w:sz w:val="22"/>
                <w:szCs w:val="22"/>
              </w:rPr>
              <w:t>Data Point</w:t>
            </w:r>
          </w:p>
        </w:tc>
        <w:tc>
          <w:tcPr>
            <w:tcW w:w="1899" w:type="dxa"/>
            <w:tcBorders>
              <w:top w:val="single" w:sz="8" w:space="0" w:color="auto"/>
              <w:left w:val="single" w:sz="8" w:space="0" w:color="auto"/>
              <w:bottom w:val="single" w:sz="8" w:space="0" w:color="auto"/>
              <w:right w:val="single" w:sz="8" w:space="0" w:color="auto"/>
            </w:tcBorders>
          </w:tcPr>
          <w:p w14:paraId="25C6ED87" w14:textId="5750F52F" w:rsidR="096DBA43" w:rsidRDefault="096DBA43" w:rsidP="096DBA43">
            <w:pPr>
              <w:spacing w:line="276" w:lineRule="auto"/>
            </w:pPr>
            <w:r w:rsidRPr="096DBA43">
              <w:rPr>
                <w:rFonts w:ascii="Calibri" w:eastAsia="Calibri" w:hAnsi="Calibri" w:cs="Calibri"/>
                <w:sz w:val="22"/>
                <w:szCs w:val="22"/>
              </w:rPr>
              <w:t>Below %</w:t>
            </w:r>
          </w:p>
        </w:tc>
        <w:tc>
          <w:tcPr>
            <w:tcW w:w="1899" w:type="dxa"/>
            <w:tcBorders>
              <w:top w:val="single" w:sz="8" w:space="0" w:color="auto"/>
              <w:left w:val="single" w:sz="8" w:space="0" w:color="auto"/>
              <w:bottom w:val="single" w:sz="8" w:space="0" w:color="auto"/>
              <w:right w:val="single" w:sz="8" w:space="0" w:color="auto"/>
            </w:tcBorders>
          </w:tcPr>
          <w:p w14:paraId="6F39C277" w14:textId="6DD4EAC3" w:rsidR="096DBA43" w:rsidRDefault="096DBA43" w:rsidP="096DBA43">
            <w:pPr>
              <w:spacing w:line="276" w:lineRule="auto"/>
            </w:pPr>
            <w:r w:rsidRPr="096DBA43">
              <w:rPr>
                <w:rFonts w:ascii="Calibri" w:eastAsia="Calibri" w:hAnsi="Calibri" w:cs="Calibri"/>
                <w:sz w:val="22"/>
                <w:szCs w:val="22"/>
              </w:rPr>
              <w:t>Just Below %</w:t>
            </w:r>
          </w:p>
        </w:tc>
        <w:tc>
          <w:tcPr>
            <w:tcW w:w="1899" w:type="dxa"/>
            <w:tcBorders>
              <w:top w:val="single" w:sz="8" w:space="0" w:color="auto"/>
              <w:left w:val="single" w:sz="8" w:space="0" w:color="auto"/>
              <w:bottom w:val="single" w:sz="8" w:space="0" w:color="auto"/>
              <w:right w:val="single" w:sz="8" w:space="0" w:color="auto"/>
            </w:tcBorders>
          </w:tcPr>
          <w:p w14:paraId="03A1860E" w14:textId="2E770566" w:rsidR="096DBA43" w:rsidRDefault="096DBA43" w:rsidP="096DBA43">
            <w:pPr>
              <w:spacing w:line="276" w:lineRule="auto"/>
            </w:pPr>
            <w:r w:rsidRPr="096DBA43">
              <w:rPr>
                <w:rFonts w:ascii="Calibri" w:eastAsia="Calibri" w:hAnsi="Calibri" w:cs="Calibri"/>
                <w:sz w:val="22"/>
                <w:szCs w:val="22"/>
              </w:rPr>
              <w:t>ARE %</w:t>
            </w:r>
          </w:p>
        </w:tc>
      </w:tr>
      <w:tr w:rsidR="096DBA43" w14:paraId="09CC929A" w14:textId="77777777" w:rsidTr="00813CE6">
        <w:trPr>
          <w:trHeight w:val="300"/>
        </w:trPr>
        <w:tc>
          <w:tcPr>
            <w:tcW w:w="1899" w:type="dxa"/>
            <w:vMerge w:val="restart"/>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562FD3" w14:textId="1E4C0021" w:rsidR="096DBA43" w:rsidRDefault="096DBA43" w:rsidP="096DBA43">
            <w:pPr>
              <w:spacing w:line="276" w:lineRule="auto"/>
              <w:jc w:val="center"/>
            </w:pPr>
            <w:r w:rsidRPr="096DBA43">
              <w:rPr>
                <w:rFonts w:ascii="Calibri" w:eastAsia="Calibri" w:hAnsi="Calibri" w:cs="Calibri"/>
                <w:sz w:val="22"/>
                <w:szCs w:val="22"/>
              </w:rPr>
              <w:t>EY</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21975A63" w14:textId="2264393E" w:rsidR="096DBA43" w:rsidRDefault="096DBA43" w:rsidP="096DBA43">
            <w:pPr>
              <w:spacing w:line="276" w:lineRule="auto"/>
            </w:pPr>
            <w:r w:rsidRPr="096DBA43">
              <w:rPr>
                <w:rFonts w:ascii="Calibri" w:eastAsia="Calibri" w:hAnsi="Calibri" w:cs="Calibri"/>
                <w:sz w:val="22"/>
                <w:szCs w:val="22"/>
              </w:rPr>
              <w:t>Entry</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532D978F" w14:textId="11D756FE" w:rsidR="096DBA43" w:rsidRDefault="096DBA43" w:rsidP="096DBA43">
            <w:pPr>
              <w:spacing w:line="276" w:lineRule="auto"/>
              <w:jc w:val="center"/>
            </w:pPr>
            <w:r w:rsidRPr="096DBA43">
              <w:rPr>
                <w:rFonts w:ascii="Calibri" w:eastAsia="Calibri" w:hAnsi="Calibri" w:cs="Calibri"/>
                <w:sz w:val="22"/>
                <w:szCs w:val="22"/>
              </w:rPr>
              <w:t>100</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1969709C" w14:textId="5158A3B3" w:rsidR="096DBA43" w:rsidRDefault="096DBA43" w:rsidP="096DBA43">
            <w:pPr>
              <w:spacing w:line="276" w:lineRule="auto"/>
              <w:jc w:val="center"/>
            </w:pPr>
            <w:r w:rsidRPr="096DBA43">
              <w:rPr>
                <w:rFonts w:ascii="Calibri" w:eastAsia="Calibri" w:hAnsi="Calibri" w:cs="Calibri"/>
                <w:sz w:val="22"/>
                <w:szCs w:val="22"/>
              </w:rPr>
              <w:t xml:space="preserve"> </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4B5C5A2D" w14:textId="2B66423E" w:rsidR="096DBA43" w:rsidRDefault="096DBA43" w:rsidP="096DBA43">
            <w:pPr>
              <w:spacing w:line="276" w:lineRule="auto"/>
              <w:jc w:val="center"/>
            </w:pPr>
            <w:r w:rsidRPr="096DBA43">
              <w:rPr>
                <w:rFonts w:ascii="Calibri" w:eastAsia="Calibri" w:hAnsi="Calibri" w:cs="Calibri"/>
                <w:sz w:val="22"/>
                <w:szCs w:val="22"/>
              </w:rPr>
              <w:t xml:space="preserve"> </w:t>
            </w:r>
          </w:p>
        </w:tc>
      </w:tr>
      <w:tr w:rsidR="096DBA43" w14:paraId="74A7748E" w14:textId="77777777" w:rsidTr="00813CE6">
        <w:trPr>
          <w:trHeight w:val="300"/>
        </w:trPr>
        <w:tc>
          <w:tcPr>
            <w:tcW w:w="1899" w:type="dxa"/>
            <w:vMerge/>
            <w:tcBorders>
              <w:left w:val="single" w:sz="0" w:space="0" w:color="auto"/>
              <w:bottom w:val="single" w:sz="0" w:space="0" w:color="auto"/>
              <w:right w:val="single" w:sz="0" w:space="0" w:color="auto"/>
            </w:tcBorders>
            <w:shd w:val="clear" w:color="auto" w:fill="FFFFFF" w:themeFill="background1"/>
            <w:vAlign w:val="center"/>
          </w:tcPr>
          <w:p w14:paraId="7ECA84F6" w14:textId="77777777" w:rsidR="002522CD" w:rsidRDefault="002522CD"/>
        </w:tc>
        <w:tc>
          <w:tcPr>
            <w:tcW w:w="1899" w:type="dxa"/>
            <w:tcBorders>
              <w:top w:val="single" w:sz="8" w:space="0" w:color="auto"/>
              <w:left w:val="nil"/>
              <w:bottom w:val="single" w:sz="8" w:space="0" w:color="auto"/>
              <w:right w:val="single" w:sz="8" w:space="0" w:color="auto"/>
            </w:tcBorders>
            <w:shd w:val="clear" w:color="auto" w:fill="FFFFFF" w:themeFill="background1"/>
          </w:tcPr>
          <w:p w14:paraId="47848148" w14:textId="5B70DEAB" w:rsidR="096DBA43" w:rsidRDefault="096DBA43" w:rsidP="096DBA43">
            <w:pPr>
              <w:spacing w:line="276" w:lineRule="auto"/>
            </w:pPr>
            <w:r w:rsidRPr="096DBA43">
              <w:rPr>
                <w:rFonts w:ascii="Calibri" w:eastAsia="Calibri" w:hAnsi="Calibri" w:cs="Calibri"/>
                <w:sz w:val="22"/>
                <w:szCs w:val="22"/>
              </w:rPr>
              <w:t>Summer</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07A38888" w14:textId="114E0967" w:rsidR="096DBA43" w:rsidRDefault="096DBA43" w:rsidP="096DBA43">
            <w:pPr>
              <w:spacing w:line="276" w:lineRule="auto"/>
              <w:jc w:val="center"/>
            </w:pPr>
            <w:r w:rsidRPr="096DBA43">
              <w:rPr>
                <w:rFonts w:ascii="Calibri" w:eastAsia="Calibri" w:hAnsi="Calibri" w:cs="Calibri"/>
                <w:sz w:val="22"/>
                <w:szCs w:val="22"/>
              </w:rPr>
              <w:t>100</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44EFF214" w14:textId="45C55A70" w:rsidR="096DBA43" w:rsidRDefault="096DBA43" w:rsidP="096DBA43">
            <w:pPr>
              <w:spacing w:line="276" w:lineRule="auto"/>
              <w:jc w:val="center"/>
            </w:pPr>
            <w:r w:rsidRPr="096DBA43">
              <w:rPr>
                <w:rFonts w:ascii="Calibri" w:eastAsia="Calibri" w:hAnsi="Calibri" w:cs="Calibri"/>
                <w:sz w:val="22"/>
                <w:szCs w:val="22"/>
              </w:rPr>
              <w:t xml:space="preserve"> </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581F3C7C" w14:textId="03AFF229" w:rsidR="096DBA43" w:rsidRDefault="096DBA43" w:rsidP="096DBA43">
            <w:pPr>
              <w:spacing w:line="276" w:lineRule="auto"/>
              <w:jc w:val="center"/>
            </w:pPr>
            <w:r w:rsidRPr="096DBA43">
              <w:rPr>
                <w:rFonts w:ascii="Calibri" w:eastAsia="Calibri" w:hAnsi="Calibri" w:cs="Calibri"/>
                <w:sz w:val="22"/>
                <w:szCs w:val="22"/>
              </w:rPr>
              <w:t xml:space="preserve"> </w:t>
            </w:r>
          </w:p>
        </w:tc>
      </w:tr>
      <w:tr w:rsidR="096DBA43" w14:paraId="614E1B38" w14:textId="77777777" w:rsidTr="00813CE6">
        <w:trPr>
          <w:trHeight w:val="285"/>
        </w:trPr>
        <w:tc>
          <w:tcPr>
            <w:tcW w:w="1899" w:type="dxa"/>
            <w:vMerge w:val="restart"/>
            <w:tcBorders>
              <w:top w:val="nil"/>
              <w:left w:val="single" w:sz="8" w:space="0" w:color="auto"/>
              <w:bottom w:val="single" w:sz="8" w:space="0" w:color="auto"/>
              <w:right w:val="single" w:sz="8" w:space="0" w:color="auto"/>
            </w:tcBorders>
            <w:shd w:val="clear" w:color="auto" w:fill="FFFFFF" w:themeFill="background1"/>
          </w:tcPr>
          <w:p w14:paraId="73E6EEE0" w14:textId="0025DE30" w:rsidR="096DBA43" w:rsidRDefault="096DBA43" w:rsidP="096DBA43">
            <w:pPr>
              <w:spacing w:line="276" w:lineRule="auto"/>
              <w:jc w:val="center"/>
            </w:pPr>
            <w:r w:rsidRPr="096DBA43">
              <w:rPr>
                <w:rFonts w:ascii="Calibri" w:eastAsia="Calibri" w:hAnsi="Calibri" w:cs="Calibri"/>
                <w:sz w:val="22"/>
                <w:szCs w:val="22"/>
              </w:rPr>
              <w:t>Y3</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35ABEE7D" w14:textId="18A488E5" w:rsidR="096DBA43" w:rsidRDefault="096DBA43" w:rsidP="096DBA43">
            <w:pPr>
              <w:spacing w:line="276" w:lineRule="auto"/>
            </w:pPr>
            <w:r w:rsidRPr="096DBA43">
              <w:rPr>
                <w:rFonts w:ascii="Calibri" w:eastAsia="Calibri" w:hAnsi="Calibri" w:cs="Calibri"/>
                <w:sz w:val="22"/>
                <w:szCs w:val="22"/>
              </w:rPr>
              <w:t>Entry</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138A5502" w14:textId="01C39036" w:rsidR="096DBA43" w:rsidRDefault="096DBA43" w:rsidP="096DBA43">
            <w:pPr>
              <w:spacing w:line="276" w:lineRule="auto"/>
              <w:jc w:val="center"/>
            </w:pPr>
            <w:r w:rsidRPr="096DBA43">
              <w:rPr>
                <w:rFonts w:ascii="Calibri" w:eastAsia="Calibri" w:hAnsi="Calibri" w:cs="Calibri"/>
                <w:sz w:val="22"/>
                <w:szCs w:val="22"/>
              </w:rPr>
              <w:t>50</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6D6D99F7" w14:textId="3776FE4D" w:rsidR="096DBA43" w:rsidRDefault="096DBA43" w:rsidP="096DBA43">
            <w:pPr>
              <w:spacing w:line="276" w:lineRule="auto"/>
              <w:jc w:val="center"/>
            </w:pPr>
            <w:r w:rsidRPr="096DBA43">
              <w:rPr>
                <w:rFonts w:ascii="Calibri" w:eastAsia="Calibri" w:hAnsi="Calibri" w:cs="Calibri"/>
                <w:sz w:val="22"/>
                <w:szCs w:val="22"/>
              </w:rPr>
              <w:t>50</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19B74FAD" w14:textId="7E745DE9" w:rsidR="096DBA43" w:rsidRDefault="096DBA43" w:rsidP="096DBA43">
            <w:pPr>
              <w:spacing w:line="276" w:lineRule="auto"/>
              <w:jc w:val="center"/>
            </w:pPr>
            <w:r w:rsidRPr="096DBA43">
              <w:rPr>
                <w:rFonts w:ascii="Calibri" w:eastAsia="Calibri" w:hAnsi="Calibri" w:cs="Calibri"/>
                <w:sz w:val="22"/>
                <w:szCs w:val="22"/>
              </w:rPr>
              <w:t xml:space="preserve"> </w:t>
            </w:r>
          </w:p>
        </w:tc>
      </w:tr>
      <w:tr w:rsidR="096DBA43" w14:paraId="4B9193BD" w14:textId="77777777" w:rsidTr="00813CE6">
        <w:trPr>
          <w:trHeight w:val="300"/>
        </w:trPr>
        <w:tc>
          <w:tcPr>
            <w:tcW w:w="1899" w:type="dxa"/>
            <w:vMerge/>
            <w:tcBorders>
              <w:left w:val="single" w:sz="0" w:space="0" w:color="auto"/>
              <w:bottom w:val="single" w:sz="0" w:space="0" w:color="auto"/>
              <w:right w:val="single" w:sz="0" w:space="0" w:color="auto"/>
            </w:tcBorders>
            <w:shd w:val="clear" w:color="auto" w:fill="FFFFFF" w:themeFill="background1"/>
            <w:vAlign w:val="center"/>
          </w:tcPr>
          <w:p w14:paraId="00EDD92C" w14:textId="77777777" w:rsidR="002522CD" w:rsidRDefault="002522CD"/>
        </w:tc>
        <w:tc>
          <w:tcPr>
            <w:tcW w:w="1899" w:type="dxa"/>
            <w:tcBorders>
              <w:top w:val="single" w:sz="8" w:space="0" w:color="auto"/>
              <w:left w:val="nil"/>
              <w:bottom w:val="single" w:sz="8" w:space="0" w:color="auto"/>
              <w:right w:val="single" w:sz="8" w:space="0" w:color="auto"/>
            </w:tcBorders>
            <w:shd w:val="clear" w:color="auto" w:fill="FFFFFF" w:themeFill="background1"/>
          </w:tcPr>
          <w:p w14:paraId="50BEC71D" w14:textId="616FFE7D" w:rsidR="096DBA43" w:rsidRDefault="096DBA43" w:rsidP="096DBA43">
            <w:pPr>
              <w:spacing w:line="276" w:lineRule="auto"/>
            </w:pPr>
            <w:r w:rsidRPr="096DBA43">
              <w:rPr>
                <w:rFonts w:ascii="Calibri" w:eastAsia="Calibri" w:hAnsi="Calibri" w:cs="Calibri"/>
                <w:sz w:val="22"/>
                <w:szCs w:val="22"/>
              </w:rPr>
              <w:t>Summer</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2B3FCFC0" w14:textId="5CE8FCA3" w:rsidR="096DBA43" w:rsidRDefault="096DBA43" w:rsidP="096DBA43">
            <w:pPr>
              <w:spacing w:line="276" w:lineRule="auto"/>
              <w:jc w:val="center"/>
            </w:pPr>
            <w:r w:rsidRPr="096DBA43">
              <w:rPr>
                <w:rFonts w:ascii="Calibri" w:eastAsia="Calibri" w:hAnsi="Calibri" w:cs="Calibri"/>
                <w:sz w:val="22"/>
                <w:szCs w:val="22"/>
              </w:rPr>
              <w:t xml:space="preserve"> </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6BD7EC14" w14:textId="717D8916" w:rsidR="096DBA43" w:rsidRDefault="096DBA43" w:rsidP="096DBA43">
            <w:pPr>
              <w:spacing w:line="276" w:lineRule="auto"/>
              <w:jc w:val="center"/>
            </w:pPr>
            <w:r w:rsidRPr="096DBA43">
              <w:rPr>
                <w:rFonts w:ascii="Calibri" w:eastAsia="Calibri" w:hAnsi="Calibri" w:cs="Calibri"/>
                <w:sz w:val="22"/>
                <w:szCs w:val="22"/>
              </w:rPr>
              <w:t>50</w:t>
            </w:r>
          </w:p>
        </w:tc>
        <w:tc>
          <w:tcPr>
            <w:tcW w:w="1899" w:type="dxa"/>
            <w:tcBorders>
              <w:top w:val="single" w:sz="8" w:space="0" w:color="auto"/>
              <w:left w:val="single" w:sz="8" w:space="0" w:color="auto"/>
              <w:bottom w:val="single" w:sz="8" w:space="0" w:color="auto"/>
              <w:right w:val="single" w:sz="8" w:space="0" w:color="auto"/>
            </w:tcBorders>
            <w:shd w:val="clear" w:color="auto" w:fill="92D050"/>
          </w:tcPr>
          <w:p w14:paraId="5ED15D2D" w14:textId="3C03EA27" w:rsidR="096DBA43" w:rsidRDefault="096DBA43" w:rsidP="096DBA43">
            <w:pPr>
              <w:spacing w:line="276" w:lineRule="auto"/>
              <w:jc w:val="center"/>
            </w:pPr>
            <w:r w:rsidRPr="096DBA43">
              <w:rPr>
                <w:rFonts w:ascii="Calibri" w:eastAsia="Calibri" w:hAnsi="Calibri" w:cs="Calibri"/>
                <w:sz w:val="22"/>
                <w:szCs w:val="22"/>
              </w:rPr>
              <w:t>50</w:t>
            </w:r>
          </w:p>
        </w:tc>
      </w:tr>
      <w:tr w:rsidR="096DBA43" w14:paraId="6F12048B" w14:textId="77777777" w:rsidTr="00813CE6">
        <w:trPr>
          <w:trHeight w:val="300"/>
        </w:trPr>
        <w:tc>
          <w:tcPr>
            <w:tcW w:w="1899" w:type="dxa"/>
            <w:vMerge w:val="restart"/>
            <w:tcBorders>
              <w:top w:val="nil"/>
              <w:left w:val="single" w:sz="8" w:space="0" w:color="auto"/>
              <w:bottom w:val="single" w:sz="8" w:space="0" w:color="auto"/>
              <w:right w:val="single" w:sz="8" w:space="0" w:color="auto"/>
            </w:tcBorders>
            <w:shd w:val="clear" w:color="auto" w:fill="FFFFFF" w:themeFill="background1"/>
          </w:tcPr>
          <w:p w14:paraId="618B5290" w14:textId="7A4855A1" w:rsidR="096DBA43" w:rsidRDefault="096DBA43" w:rsidP="096DBA43">
            <w:pPr>
              <w:spacing w:line="276" w:lineRule="auto"/>
              <w:jc w:val="center"/>
            </w:pPr>
            <w:r w:rsidRPr="096DBA43">
              <w:rPr>
                <w:rFonts w:ascii="Calibri" w:eastAsia="Calibri" w:hAnsi="Calibri" w:cs="Calibri"/>
                <w:sz w:val="22"/>
                <w:szCs w:val="22"/>
              </w:rPr>
              <w:t>Y4</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0A0E2D48" w14:textId="062A7C52" w:rsidR="096DBA43" w:rsidRDefault="096DBA43" w:rsidP="096DBA43">
            <w:pPr>
              <w:spacing w:line="276" w:lineRule="auto"/>
            </w:pPr>
            <w:r w:rsidRPr="096DBA43">
              <w:rPr>
                <w:rFonts w:ascii="Calibri" w:eastAsia="Calibri" w:hAnsi="Calibri" w:cs="Calibri"/>
                <w:sz w:val="22"/>
                <w:szCs w:val="22"/>
              </w:rPr>
              <w:t>Entry</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4B74E209" w14:textId="551C040E" w:rsidR="096DBA43" w:rsidRDefault="096DBA43" w:rsidP="096DBA43">
            <w:pPr>
              <w:spacing w:line="276" w:lineRule="auto"/>
              <w:jc w:val="center"/>
            </w:pPr>
            <w:r w:rsidRPr="096DBA43">
              <w:rPr>
                <w:rFonts w:ascii="Calibri" w:eastAsia="Calibri" w:hAnsi="Calibri" w:cs="Calibri"/>
                <w:sz w:val="22"/>
                <w:szCs w:val="22"/>
              </w:rPr>
              <w:t>33</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179382E6" w14:textId="3906316D" w:rsidR="096DBA43" w:rsidRDefault="096DBA43" w:rsidP="096DBA43">
            <w:pPr>
              <w:spacing w:line="276" w:lineRule="auto"/>
              <w:jc w:val="center"/>
            </w:pPr>
            <w:r w:rsidRPr="096DBA43">
              <w:rPr>
                <w:rFonts w:ascii="Calibri" w:eastAsia="Calibri" w:hAnsi="Calibri" w:cs="Calibri"/>
                <w:sz w:val="22"/>
                <w:szCs w:val="22"/>
              </w:rPr>
              <w:t>33</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328E5210" w14:textId="0E21F897" w:rsidR="096DBA43" w:rsidRDefault="096DBA43" w:rsidP="096DBA43">
            <w:pPr>
              <w:spacing w:line="276" w:lineRule="auto"/>
              <w:jc w:val="center"/>
            </w:pPr>
            <w:r w:rsidRPr="096DBA43">
              <w:rPr>
                <w:rFonts w:ascii="Calibri" w:eastAsia="Calibri" w:hAnsi="Calibri" w:cs="Calibri"/>
                <w:sz w:val="22"/>
                <w:szCs w:val="22"/>
              </w:rPr>
              <w:t>33</w:t>
            </w:r>
          </w:p>
        </w:tc>
      </w:tr>
      <w:tr w:rsidR="096DBA43" w14:paraId="3D05F133" w14:textId="77777777" w:rsidTr="00813CE6">
        <w:trPr>
          <w:trHeight w:val="300"/>
        </w:trPr>
        <w:tc>
          <w:tcPr>
            <w:tcW w:w="1899" w:type="dxa"/>
            <w:vMerge/>
            <w:tcBorders>
              <w:left w:val="single" w:sz="0" w:space="0" w:color="auto"/>
              <w:bottom w:val="single" w:sz="0" w:space="0" w:color="auto"/>
              <w:right w:val="single" w:sz="0" w:space="0" w:color="auto"/>
            </w:tcBorders>
            <w:shd w:val="clear" w:color="auto" w:fill="FFFFFF" w:themeFill="background1"/>
            <w:vAlign w:val="center"/>
          </w:tcPr>
          <w:p w14:paraId="3E62E450" w14:textId="77777777" w:rsidR="002522CD" w:rsidRDefault="002522CD"/>
        </w:tc>
        <w:tc>
          <w:tcPr>
            <w:tcW w:w="1899" w:type="dxa"/>
            <w:tcBorders>
              <w:top w:val="single" w:sz="8" w:space="0" w:color="auto"/>
              <w:left w:val="nil"/>
              <w:bottom w:val="single" w:sz="8" w:space="0" w:color="auto"/>
              <w:right w:val="single" w:sz="8" w:space="0" w:color="auto"/>
            </w:tcBorders>
            <w:shd w:val="clear" w:color="auto" w:fill="FFFFFF" w:themeFill="background1"/>
          </w:tcPr>
          <w:p w14:paraId="654039DF" w14:textId="41AB1E08" w:rsidR="096DBA43" w:rsidRDefault="096DBA43" w:rsidP="096DBA43">
            <w:pPr>
              <w:spacing w:line="276" w:lineRule="auto"/>
            </w:pPr>
            <w:r w:rsidRPr="096DBA43">
              <w:rPr>
                <w:rFonts w:ascii="Calibri" w:eastAsia="Calibri" w:hAnsi="Calibri" w:cs="Calibri"/>
                <w:sz w:val="22"/>
                <w:szCs w:val="22"/>
              </w:rPr>
              <w:t>Summer</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65BFE45D" w14:textId="439DCC7E" w:rsidR="096DBA43" w:rsidRDefault="096DBA43" w:rsidP="096DBA43">
            <w:pPr>
              <w:spacing w:line="276" w:lineRule="auto"/>
              <w:jc w:val="center"/>
            </w:pPr>
            <w:r w:rsidRPr="096DBA43">
              <w:rPr>
                <w:rFonts w:ascii="Calibri" w:eastAsia="Calibri" w:hAnsi="Calibri" w:cs="Calibri"/>
                <w:sz w:val="22"/>
                <w:szCs w:val="22"/>
              </w:rPr>
              <w:t>33</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5BCC9E87" w14:textId="701C6EFD" w:rsidR="096DBA43" w:rsidRDefault="096DBA43" w:rsidP="096DBA43">
            <w:pPr>
              <w:spacing w:line="276" w:lineRule="auto"/>
              <w:jc w:val="center"/>
            </w:pPr>
            <w:r w:rsidRPr="096DBA43">
              <w:rPr>
                <w:rFonts w:ascii="Calibri" w:eastAsia="Calibri" w:hAnsi="Calibri" w:cs="Calibri"/>
                <w:sz w:val="22"/>
                <w:szCs w:val="22"/>
              </w:rPr>
              <w:t>33</w:t>
            </w:r>
          </w:p>
        </w:tc>
        <w:tc>
          <w:tcPr>
            <w:tcW w:w="1899" w:type="dxa"/>
            <w:tcBorders>
              <w:top w:val="single" w:sz="8" w:space="0" w:color="auto"/>
              <w:left w:val="single" w:sz="8" w:space="0" w:color="auto"/>
              <w:bottom w:val="single" w:sz="8" w:space="0" w:color="auto"/>
              <w:right w:val="single" w:sz="8" w:space="0" w:color="auto"/>
            </w:tcBorders>
            <w:shd w:val="clear" w:color="auto" w:fill="FFC000"/>
          </w:tcPr>
          <w:p w14:paraId="74F2380B" w14:textId="41B318EE" w:rsidR="096DBA43" w:rsidRDefault="096DBA43" w:rsidP="096DBA43">
            <w:pPr>
              <w:spacing w:line="276" w:lineRule="auto"/>
              <w:jc w:val="center"/>
            </w:pPr>
            <w:r w:rsidRPr="096DBA43">
              <w:rPr>
                <w:rFonts w:ascii="Calibri" w:eastAsia="Calibri" w:hAnsi="Calibri" w:cs="Calibri"/>
                <w:sz w:val="22"/>
                <w:szCs w:val="22"/>
              </w:rPr>
              <w:t>33</w:t>
            </w:r>
          </w:p>
        </w:tc>
      </w:tr>
      <w:tr w:rsidR="096DBA43" w14:paraId="0E1180B8" w14:textId="77777777" w:rsidTr="00813CE6">
        <w:trPr>
          <w:trHeight w:val="285"/>
        </w:trPr>
        <w:tc>
          <w:tcPr>
            <w:tcW w:w="1899" w:type="dxa"/>
            <w:vMerge w:val="restart"/>
            <w:tcBorders>
              <w:top w:val="nil"/>
              <w:left w:val="single" w:sz="8" w:space="0" w:color="auto"/>
              <w:bottom w:val="single" w:sz="8" w:space="0" w:color="auto"/>
              <w:right w:val="single" w:sz="8" w:space="0" w:color="auto"/>
            </w:tcBorders>
            <w:shd w:val="clear" w:color="auto" w:fill="FFFFFF" w:themeFill="background1"/>
          </w:tcPr>
          <w:p w14:paraId="1A5CBB88" w14:textId="08321555" w:rsidR="096DBA43" w:rsidRDefault="096DBA43" w:rsidP="096DBA43">
            <w:pPr>
              <w:spacing w:line="276" w:lineRule="auto"/>
              <w:jc w:val="center"/>
            </w:pPr>
            <w:r w:rsidRPr="096DBA43">
              <w:rPr>
                <w:rFonts w:ascii="Calibri" w:eastAsia="Calibri" w:hAnsi="Calibri" w:cs="Calibri"/>
                <w:sz w:val="22"/>
                <w:szCs w:val="22"/>
              </w:rPr>
              <w:t>Y5</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55E5B6C6" w14:textId="2B54C8E7" w:rsidR="096DBA43" w:rsidRDefault="096DBA43" w:rsidP="096DBA43">
            <w:pPr>
              <w:spacing w:line="276" w:lineRule="auto"/>
            </w:pPr>
            <w:r w:rsidRPr="096DBA43">
              <w:rPr>
                <w:rFonts w:ascii="Calibri" w:eastAsia="Calibri" w:hAnsi="Calibri" w:cs="Calibri"/>
                <w:sz w:val="22"/>
                <w:szCs w:val="22"/>
              </w:rPr>
              <w:t>Entry</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305B5A89" w14:textId="54D950F6" w:rsidR="096DBA43" w:rsidRDefault="096DBA43" w:rsidP="096DBA43">
            <w:pPr>
              <w:spacing w:line="276" w:lineRule="auto"/>
              <w:jc w:val="center"/>
            </w:pPr>
            <w:r w:rsidRPr="096DBA43">
              <w:rPr>
                <w:rFonts w:ascii="Calibri" w:eastAsia="Calibri" w:hAnsi="Calibri" w:cs="Calibri"/>
                <w:sz w:val="22"/>
                <w:szCs w:val="22"/>
              </w:rPr>
              <w:t>25</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0C46E33E" w14:textId="3D0CF100" w:rsidR="096DBA43" w:rsidRDefault="096DBA43" w:rsidP="096DBA43">
            <w:pPr>
              <w:spacing w:line="276" w:lineRule="auto"/>
              <w:jc w:val="center"/>
            </w:pPr>
            <w:r w:rsidRPr="096DBA43">
              <w:rPr>
                <w:rFonts w:ascii="Calibri" w:eastAsia="Calibri" w:hAnsi="Calibri" w:cs="Calibri"/>
                <w:sz w:val="22"/>
                <w:szCs w:val="22"/>
              </w:rPr>
              <w:t xml:space="preserve"> </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33F45F20" w14:textId="4E5F6058" w:rsidR="096DBA43" w:rsidRDefault="096DBA43" w:rsidP="096DBA43">
            <w:pPr>
              <w:spacing w:line="276" w:lineRule="auto"/>
              <w:jc w:val="center"/>
            </w:pPr>
            <w:r w:rsidRPr="096DBA43">
              <w:rPr>
                <w:rFonts w:ascii="Calibri" w:eastAsia="Calibri" w:hAnsi="Calibri" w:cs="Calibri"/>
                <w:sz w:val="22"/>
                <w:szCs w:val="22"/>
              </w:rPr>
              <w:t>50</w:t>
            </w:r>
          </w:p>
        </w:tc>
      </w:tr>
      <w:tr w:rsidR="096DBA43" w14:paraId="42E0B0E4" w14:textId="77777777" w:rsidTr="00813CE6">
        <w:trPr>
          <w:trHeight w:val="300"/>
        </w:trPr>
        <w:tc>
          <w:tcPr>
            <w:tcW w:w="1899" w:type="dxa"/>
            <w:vMerge/>
            <w:tcBorders>
              <w:left w:val="single" w:sz="0" w:space="0" w:color="auto"/>
              <w:bottom w:val="single" w:sz="0" w:space="0" w:color="auto"/>
              <w:right w:val="single" w:sz="0" w:space="0" w:color="auto"/>
            </w:tcBorders>
            <w:shd w:val="clear" w:color="auto" w:fill="FFFFFF" w:themeFill="background1"/>
            <w:vAlign w:val="center"/>
          </w:tcPr>
          <w:p w14:paraId="0B82D537" w14:textId="77777777" w:rsidR="002522CD" w:rsidRDefault="002522CD"/>
        </w:tc>
        <w:tc>
          <w:tcPr>
            <w:tcW w:w="1899" w:type="dxa"/>
            <w:tcBorders>
              <w:top w:val="single" w:sz="8" w:space="0" w:color="auto"/>
              <w:left w:val="nil"/>
              <w:bottom w:val="single" w:sz="8" w:space="0" w:color="auto"/>
              <w:right w:val="single" w:sz="8" w:space="0" w:color="auto"/>
            </w:tcBorders>
            <w:shd w:val="clear" w:color="auto" w:fill="FFFFFF" w:themeFill="background1"/>
          </w:tcPr>
          <w:p w14:paraId="6158DC70" w14:textId="7E7CA3DC" w:rsidR="096DBA43" w:rsidRDefault="096DBA43" w:rsidP="096DBA43">
            <w:pPr>
              <w:spacing w:line="276" w:lineRule="auto"/>
            </w:pPr>
            <w:r w:rsidRPr="096DBA43">
              <w:rPr>
                <w:rFonts w:ascii="Calibri" w:eastAsia="Calibri" w:hAnsi="Calibri" w:cs="Calibri"/>
                <w:sz w:val="22"/>
                <w:szCs w:val="22"/>
              </w:rPr>
              <w:t>Summer</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56FE0F84" w14:textId="7DB6872B" w:rsidR="096DBA43" w:rsidRDefault="096DBA43" w:rsidP="096DBA43">
            <w:pPr>
              <w:spacing w:line="276" w:lineRule="auto"/>
              <w:jc w:val="center"/>
            </w:pPr>
            <w:r w:rsidRPr="096DBA43">
              <w:rPr>
                <w:rFonts w:ascii="Calibri" w:eastAsia="Calibri" w:hAnsi="Calibri" w:cs="Calibri"/>
                <w:sz w:val="22"/>
                <w:szCs w:val="22"/>
              </w:rPr>
              <w:t>50</w:t>
            </w:r>
          </w:p>
        </w:tc>
        <w:tc>
          <w:tcPr>
            <w:tcW w:w="1899" w:type="dxa"/>
            <w:tcBorders>
              <w:top w:val="single" w:sz="8" w:space="0" w:color="auto"/>
              <w:left w:val="single" w:sz="8" w:space="0" w:color="auto"/>
              <w:bottom w:val="single" w:sz="8" w:space="0" w:color="auto"/>
              <w:right w:val="single" w:sz="8" w:space="0" w:color="auto"/>
            </w:tcBorders>
            <w:shd w:val="clear" w:color="auto" w:fill="FFC000"/>
          </w:tcPr>
          <w:p w14:paraId="2143A191" w14:textId="5488988B" w:rsidR="096DBA43" w:rsidRDefault="096DBA43" w:rsidP="096DBA43">
            <w:pPr>
              <w:spacing w:line="276" w:lineRule="auto"/>
              <w:jc w:val="center"/>
            </w:pPr>
            <w:r w:rsidRPr="096DBA43">
              <w:rPr>
                <w:rFonts w:ascii="Calibri" w:eastAsia="Calibri" w:hAnsi="Calibri" w:cs="Calibri"/>
                <w:sz w:val="22"/>
                <w:szCs w:val="22"/>
              </w:rPr>
              <w:t>25</w:t>
            </w:r>
          </w:p>
        </w:tc>
        <w:tc>
          <w:tcPr>
            <w:tcW w:w="1899" w:type="dxa"/>
            <w:tcBorders>
              <w:top w:val="single" w:sz="8" w:space="0" w:color="auto"/>
              <w:left w:val="single" w:sz="8" w:space="0" w:color="auto"/>
              <w:bottom w:val="single" w:sz="8" w:space="0" w:color="auto"/>
              <w:right w:val="single" w:sz="8" w:space="0" w:color="auto"/>
            </w:tcBorders>
            <w:shd w:val="clear" w:color="auto" w:fill="FFFFFF" w:themeFill="background1"/>
          </w:tcPr>
          <w:p w14:paraId="5BBF7394" w14:textId="433BEAD7" w:rsidR="096DBA43" w:rsidRDefault="096DBA43" w:rsidP="096DBA43">
            <w:pPr>
              <w:spacing w:line="276" w:lineRule="auto"/>
              <w:jc w:val="center"/>
            </w:pPr>
            <w:r w:rsidRPr="096DBA43">
              <w:rPr>
                <w:rFonts w:ascii="Calibri" w:eastAsia="Calibri" w:hAnsi="Calibri" w:cs="Calibri"/>
                <w:sz w:val="22"/>
                <w:szCs w:val="22"/>
              </w:rPr>
              <w:t>25</w:t>
            </w:r>
          </w:p>
        </w:tc>
      </w:tr>
      <w:tr w:rsidR="096DBA43" w14:paraId="5355E83F" w14:textId="77777777" w:rsidTr="096DBA43">
        <w:trPr>
          <w:trHeight w:val="300"/>
        </w:trPr>
        <w:tc>
          <w:tcPr>
            <w:tcW w:w="1899" w:type="dxa"/>
            <w:vMerge w:val="restart"/>
            <w:tcBorders>
              <w:top w:val="nil"/>
              <w:left w:val="single" w:sz="8" w:space="0" w:color="auto"/>
              <w:bottom w:val="single" w:sz="8" w:space="0" w:color="auto"/>
              <w:right w:val="single" w:sz="8" w:space="0" w:color="auto"/>
            </w:tcBorders>
          </w:tcPr>
          <w:p w14:paraId="3FE8800E" w14:textId="7DEDD345" w:rsidR="096DBA43" w:rsidRDefault="096DBA43" w:rsidP="096DBA43">
            <w:pPr>
              <w:spacing w:line="276" w:lineRule="auto"/>
              <w:jc w:val="center"/>
            </w:pPr>
            <w:r w:rsidRPr="096DBA43">
              <w:rPr>
                <w:rFonts w:ascii="Calibri" w:eastAsia="Calibri" w:hAnsi="Calibri" w:cs="Calibri"/>
                <w:sz w:val="22"/>
                <w:szCs w:val="22"/>
              </w:rPr>
              <w:t>Y6</w:t>
            </w:r>
          </w:p>
        </w:tc>
        <w:tc>
          <w:tcPr>
            <w:tcW w:w="1899" w:type="dxa"/>
            <w:tcBorders>
              <w:top w:val="single" w:sz="8" w:space="0" w:color="auto"/>
              <w:left w:val="single" w:sz="8" w:space="0" w:color="auto"/>
              <w:bottom w:val="single" w:sz="8" w:space="0" w:color="auto"/>
              <w:right w:val="single" w:sz="8" w:space="0" w:color="auto"/>
            </w:tcBorders>
          </w:tcPr>
          <w:p w14:paraId="1698486A" w14:textId="03AD7F34" w:rsidR="096DBA43" w:rsidRDefault="096DBA43" w:rsidP="096DBA43">
            <w:pPr>
              <w:spacing w:line="276" w:lineRule="auto"/>
            </w:pPr>
            <w:r w:rsidRPr="096DBA43">
              <w:rPr>
                <w:rFonts w:ascii="Calibri" w:eastAsia="Calibri" w:hAnsi="Calibri" w:cs="Calibri"/>
                <w:sz w:val="22"/>
                <w:szCs w:val="22"/>
              </w:rPr>
              <w:t>Entry</w:t>
            </w:r>
          </w:p>
        </w:tc>
        <w:tc>
          <w:tcPr>
            <w:tcW w:w="1899" w:type="dxa"/>
            <w:tcBorders>
              <w:top w:val="single" w:sz="8" w:space="0" w:color="auto"/>
              <w:left w:val="single" w:sz="8" w:space="0" w:color="auto"/>
              <w:bottom w:val="single" w:sz="8" w:space="0" w:color="auto"/>
              <w:right w:val="single" w:sz="8" w:space="0" w:color="auto"/>
            </w:tcBorders>
          </w:tcPr>
          <w:p w14:paraId="771F126A" w14:textId="66CE3EF1" w:rsidR="096DBA43" w:rsidRDefault="096DBA43" w:rsidP="096DBA43">
            <w:pPr>
              <w:spacing w:line="276" w:lineRule="auto"/>
              <w:jc w:val="center"/>
            </w:pPr>
            <w:r w:rsidRPr="096DBA43">
              <w:rPr>
                <w:rFonts w:ascii="Calibri" w:eastAsia="Calibri" w:hAnsi="Calibri" w:cs="Calibri"/>
                <w:sz w:val="22"/>
                <w:szCs w:val="22"/>
              </w:rPr>
              <w:t>100</w:t>
            </w:r>
          </w:p>
        </w:tc>
        <w:tc>
          <w:tcPr>
            <w:tcW w:w="1899" w:type="dxa"/>
            <w:tcBorders>
              <w:top w:val="single" w:sz="8" w:space="0" w:color="auto"/>
              <w:left w:val="single" w:sz="8" w:space="0" w:color="auto"/>
              <w:bottom w:val="single" w:sz="8" w:space="0" w:color="auto"/>
              <w:right w:val="single" w:sz="8" w:space="0" w:color="auto"/>
            </w:tcBorders>
          </w:tcPr>
          <w:p w14:paraId="2568647B" w14:textId="7EAAC903" w:rsidR="096DBA43" w:rsidRDefault="096DBA43" w:rsidP="096DBA43">
            <w:pPr>
              <w:spacing w:line="276" w:lineRule="auto"/>
              <w:jc w:val="center"/>
            </w:pPr>
            <w:r w:rsidRPr="096DBA43">
              <w:rPr>
                <w:rFonts w:ascii="Calibri" w:eastAsia="Calibri" w:hAnsi="Calibri" w:cs="Calibri"/>
                <w:sz w:val="22"/>
                <w:szCs w:val="22"/>
              </w:rPr>
              <w:t xml:space="preserve"> </w:t>
            </w:r>
          </w:p>
        </w:tc>
        <w:tc>
          <w:tcPr>
            <w:tcW w:w="1899" w:type="dxa"/>
            <w:tcBorders>
              <w:top w:val="single" w:sz="8" w:space="0" w:color="auto"/>
              <w:left w:val="single" w:sz="8" w:space="0" w:color="auto"/>
              <w:bottom w:val="single" w:sz="8" w:space="0" w:color="auto"/>
              <w:right w:val="single" w:sz="8" w:space="0" w:color="auto"/>
            </w:tcBorders>
          </w:tcPr>
          <w:p w14:paraId="659F848F" w14:textId="5741ABBA" w:rsidR="096DBA43" w:rsidRDefault="096DBA43" w:rsidP="096DBA43">
            <w:pPr>
              <w:spacing w:line="276" w:lineRule="auto"/>
              <w:jc w:val="center"/>
            </w:pPr>
            <w:r w:rsidRPr="096DBA43">
              <w:rPr>
                <w:rFonts w:ascii="Calibri" w:eastAsia="Calibri" w:hAnsi="Calibri" w:cs="Calibri"/>
                <w:sz w:val="22"/>
                <w:szCs w:val="22"/>
              </w:rPr>
              <w:t xml:space="preserve"> </w:t>
            </w:r>
          </w:p>
        </w:tc>
      </w:tr>
      <w:tr w:rsidR="096DBA43" w14:paraId="366BAF50" w14:textId="77777777" w:rsidTr="096DBA43">
        <w:trPr>
          <w:trHeight w:val="285"/>
        </w:trPr>
        <w:tc>
          <w:tcPr>
            <w:tcW w:w="1899" w:type="dxa"/>
            <w:vMerge/>
            <w:tcBorders>
              <w:left w:val="single" w:sz="0" w:space="0" w:color="auto"/>
              <w:bottom w:val="single" w:sz="0" w:space="0" w:color="auto"/>
              <w:right w:val="single" w:sz="0" w:space="0" w:color="auto"/>
            </w:tcBorders>
            <w:vAlign w:val="center"/>
          </w:tcPr>
          <w:p w14:paraId="1B3B3842" w14:textId="77777777" w:rsidR="002522CD" w:rsidRDefault="002522CD"/>
        </w:tc>
        <w:tc>
          <w:tcPr>
            <w:tcW w:w="1899" w:type="dxa"/>
            <w:tcBorders>
              <w:top w:val="single" w:sz="8" w:space="0" w:color="auto"/>
              <w:left w:val="nil"/>
              <w:bottom w:val="single" w:sz="8" w:space="0" w:color="auto"/>
              <w:right w:val="single" w:sz="8" w:space="0" w:color="auto"/>
            </w:tcBorders>
          </w:tcPr>
          <w:p w14:paraId="0A897D2B" w14:textId="396E552E" w:rsidR="096DBA43" w:rsidRDefault="096DBA43" w:rsidP="096DBA43">
            <w:pPr>
              <w:spacing w:line="276" w:lineRule="auto"/>
            </w:pPr>
            <w:r w:rsidRPr="096DBA43">
              <w:rPr>
                <w:rFonts w:ascii="Calibri" w:eastAsia="Calibri" w:hAnsi="Calibri" w:cs="Calibri"/>
                <w:sz w:val="22"/>
                <w:szCs w:val="22"/>
              </w:rPr>
              <w:t>Summer</w:t>
            </w:r>
          </w:p>
        </w:tc>
        <w:tc>
          <w:tcPr>
            <w:tcW w:w="1899" w:type="dxa"/>
            <w:tcBorders>
              <w:top w:val="single" w:sz="8" w:space="0" w:color="auto"/>
              <w:left w:val="single" w:sz="8" w:space="0" w:color="auto"/>
              <w:bottom w:val="single" w:sz="8" w:space="0" w:color="auto"/>
              <w:right w:val="single" w:sz="8" w:space="0" w:color="auto"/>
            </w:tcBorders>
          </w:tcPr>
          <w:p w14:paraId="1BFB81BF" w14:textId="23100BC3" w:rsidR="096DBA43" w:rsidRDefault="096DBA43" w:rsidP="096DBA43">
            <w:pPr>
              <w:spacing w:line="276" w:lineRule="auto"/>
              <w:jc w:val="center"/>
            </w:pPr>
            <w:r w:rsidRPr="096DBA43">
              <w:rPr>
                <w:rFonts w:ascii="Calibri" w:eastAsia="Calibri" w:hAnsi="Calibri" w:cs="Calibri"/>
                <w:sz w:val="22"/>
                <w:szCs w:val="22"/>
              </w:rPr>
              <w:t>100</w:t>
            </w:r>
          </w:p>
        </w:tc>
        <w:tc>
          <w:tcPr>
            <w:tcW w:w="1899" w:type="dxa"/>
            <w:tcBorders>
              <w:top w:val="single" w:sz="8" w:space="0" w:color="auto"/>
              <w:left w:val="single" w:sz="8" w:space="0" w:color="auto"/>
              <w:bottom w:val="single" w:sz="8" w:space="0" w:color="auto"/>
              <w:right w:val="single" w:sz="8" w:space="0" w:color="auto"/>
            </w:tcBorders>
          </w:tcPr>
          <w:p w14:paraId="63683655" w14:textId="47138894" w:rsidR="096DBA43" w:rsidRDefault="096DBA43" w:rsidP="096DBA43">
            <w:pPr>
              <w:spacing w:line="276" w:lineRule="auto"/>
              <w:jc w:val="center"/>
            </w:pPr>
            <w:r w:rsidRPr="096DBA43">
              <w:rPr>
                <w:rFonts w:ascii="Calibri" w:eastAsia="Calibri" w:hAnsi="Calibri" w:cs="Calibri"/>
                <w:sz w:val="22"/>
                <w:szCs w:val="22"/>
              </w:rPr>
              <w:t xml:space="preserve"> </w:t>
            </w:r>
          </w:p>
        </w:tc>
        <w:tc>
          <w:tcPr>
            <w:tcW w:w="1899" w:type="dxa"/>
            <w:tcBorders>
              <w:top w:val="single" w:sz="8" w:space="0" w:color="auto"/>
              <w:left w:val="single" w:sz="8" w:space="0" w:color="auto"/>
              <w:bottom w:val="single" w:sz="8" w:space="0" w:color="auto"/>
              <w:right w:val="single" w:sz="8" w:space="0" w:color="auto"/>
            </w:tcBorders>
          </w:tcPr>
          <w:p w14:paraId="0DD42D2C" w14:textId="5006062D" w:rsidR="096DBA43" w:rsidRDefault="096DBA43" w:rsidP="096DBA43">
            <w:pPr>
              <w:spacing w:line="276" w:lineRule="auto"/>
              <w:jc w:val="center"/>
              <w:rPr>
                <w:rFonts w:ascii="Calibri" w:eastAsia="Calibri" w:hAnsi="Calibri" w:cs="Calibri"/>
                <w:sz w:val="22"/>
                <w:szCs w:val="22"/>
              </w:rPr>
            </w:pPr>
          </w:p>
        </w:tc>
      </w:tr>
    </w:tbl>
    <w:p w14:paraId="2EA1F253" w14:textId="4C2C3F45" w:rsidR="096DBA43" w:rsidRDefault="096DBA43" w:rsidP="096DBA43"/>
    <w:p w14:paraId="24210AC0" w14:textId="07D20E91" w:rsidR="5712C1B5" w:rsidRDefault="5712C1B5" w:rsidP="096DBA43">
      <w:r>
        <w:t>National Tutoring Programme</w:t>
      </w:r>
    </w:p>
    <w:tbl>
      <w:tblPr>
        <w:tblStyle w:val="TableGrid"/>
        <w:tblW w:w="0" w:type="auto"/>
        <w:tblLayout w:type="fixed"/>
        <w:tblLook w:val="04A0" w:firstRow="1" w:lastRow="0" w:firstColumn="1" w:lastColumn="0" w:noHBand="0" w:noVBand="1"/>
      </w:tblPr>
      <w:tblGrid>
        <w:gridCol w:w="2374"/>
        <w:gridCol w:w="2374"/>
        <w:gridCol w:w="2374"/>
        <w:gridCol w:w="2374"/>
      </w:tblGrid>
      <w:tr w:rsidR="096DBA43" w14:paraId="222BEDEC" w14:textId="77777777" w:rsidTr="096DBA43">
        <w:trPr>
          <w:trHeight w:val="270"/>
        </w:trPr>
        <w:tc>
          <w:tcPr>
            <w:tcW w:w="2374" w:type="dxa"/>
            <w:tcBorders>
              <w:top w:val="single" w:sz="8" w:space="0" w:color="auto"/>
              <w:left w:val="single" w:sz="8" w:space="0" w:color="auto"/>
              <w:bottom w:val="single" w:sz="8" w:space="0" w:color="auto"/>
              <w:right w:val="single" w:sz="8" w:space="0" w:color="auto"/>
            </w:tcBorders>
          </w:tcPr>
          <w:p w14:paraId="6CE884E6" w14:textId="5E3B9D78" w:rsidR="096DBA43" w:rsidRDefault="096DBA43" w:rsidP="096DBA43">
            <w:pPr>
              <w:jc w:val="center"/>
            </w:pPr>
            <w:r w:rsidRPr="096DBA43">
              <w:rPr>
                <w:rFonts w:ascii="Calibri" w:eastAsia="Calibri" w:hAnsi="Calibri" w:cs="Calibri"/>
                <w:sz w:val="22"/>
                <w:szCs w:val="22"/>
                <w:lang w:val="en-US"/>
              </w:rPr>
              <w:t>Child</w:t>
            </w:r>
          </w:p>
        </w:tc>
        <w:tc>
          <w:tcPr>
            <w:tcW w:w="2374" w:type="dxa"/>
            <w:tcBorders>
              <w:top w:val="single" w:sz="8" w:space="0" w:color="auto"/>
              <w:left w:val="single" w:sz="8" w:space="0" w:color="auto"/>
              <w:bottom w:val="single" w:sz="8" w:space="0" w:color="auto"/>
              <w:right w:val="single" w:sz="8" w:space="0" w:color="auto"/>
            </w:tcBorders>
          </w:tcPr>
          <w:p w14:paraId="287B1363" w14:textId="39CBEC07" w:rsidR="096DBA43" w:rsidRDefault="096DBA43" w:rsidP="096DBA43">
            <w:pPr>
              <w:jc w:val="center"/>
            </w:pPr>
            <w:r w:rsidRPr="096DBA43">
              <w:rPr>
                <w:rFonts w:ascii="Calibri" w:eastAsia="Calibri" w:hAnsi="Calibri" w:cs="Calibri"/>
                <w:sz w:val="22"/>
                <w:szCs w:val="22"/>
                <w:lang w:val="en-US"/>
              </w:rPr>
              <w:t>Reading</w:t>
            </w:r>
          </w:p>
        </w:tc>
        <w:tc>
          <w:tcPr>
            <w:tcW w:w="2374" w:type="dxa"/>
            <w:tcBorders>
              <w:top w:val="single" w:sz="8" w:space="0" w:color="auto"/>
              <w:left w:val="single" w:sz="8" w:space="0" w:color="auto"/>
              <w:bottom w:val="single" w:sz="8" w:space="0" w:color="auto"/>
              <w:right w:val="single" w:sz="8" w:space="0" w:color="auto"/>
            </w:tcBorders>
          </w:tcPr>
          <w:p w14:paraId="264B2339" w14:textId="314D3950" w:rsidR="096DBA43" w:rsidRDefault="096DBA43" w:rsidP="096DBA43">
            <w:pPr>
              <w:jc w:val="center"/>
            </w:pPr>
            <w:r w:rsidRPr="096DBA43">
              <w:rPr>
                <w:rFonts w:ascii="Calibri" w:eastAsia="Calibri" w:hAnsi="Calibri" w:cs="Calibri"/>
                <w:sz w:val="22"/>
                <w:szCs w:val="22"/>
                <w:lang w:val="en-US"/>
              </w:rPr>
              <w:t>Writing</w:t>
            </w:r>
          </w:p>
        </w:tc>
        <w:tc>
          <w:tcPr>
            <w:tcW w:w="2374" w:type="dxa"/>
            <w:tcBorders>
              <w:top w:val="single" w:sz="8" w:space="0" w:color="auto"/>
              <w:left w:val="single" w:sz="8" w:space="0" w:color="auto"/>
              <w:bottom w:val="single" w:sz="8" w:space="0" w:color="auto"/>
              <w:right w:val="single" w:sz="8" w:space="0" w:color="auto"/>
            </w:tcBorders>
          </w:tcPr>
          <w:p w14:paraId="7E439317" w14:textId="3E50F67F" w:rsidR="096DBA43" w:rsidRDefault="096DBA43" w:rsidP="096DBA43">
            <w:pPr>
              <w:jc w:val="center"/>
            </w:pPr>
            <w:r w:rsidRPr="096DBA43">
              <w:rPr>
                <w:rFonts w:ascii="Calibri" w:eastAsia="Calibri" w:hAnsi="Calibri" w:cs="Calibri"/>
                <w:sz w:val="22"/>
                <w:szCs w:val="22"/>
                <w:lang w:val="en-US"/>
              </w:rPr>
              <w:t>Maths</w:t>
            </w:r>
          </w:p>
        </w:tc>
      </w:tr>
      <w:tr w:rsidR="096DBA43" w14:paraId="69412A5A" w14:textId="77777777" w:rsidTr="00813CE6">
        <w:trPr>
          <w:trHeight w:val="255"/>
        </w:trPr>
        <w:tc>
          <w:tcPr>
            <w:tcW w:w="2374" w:type="dxa"/>
            <w:tcBorders>
              <w:top w:val="single" w:sz="8" w:space="0" w:color="auto"/>
              <w:left w:val="single" w:sz="8" w:space="0" w:color="auto"/>
              <w:bottom w:val="single" w:sz="8" w:space="0" w:color="auto"/>
              <w:right w:val="single" w:sz="8" w:space="0" w:color="auto"/>
            </w:tcBorders>
          </w:tcPr>
          <w:p w14:paraId="34ECF99C" w14:textId="0CC6CFC1" w:rsidR="096DBA43" w:rsidRDefault="096DBA43" w:rsidP="096DBA43">
            <w:pPr>
              <w:jc w:val="center"/>
            </w:pPr>
            <w:r w:rsidRPr="096DBA43">
              <w:rPr>
                <w:rFonts w:ascii="Calibri" w:eastAsia="Calibri" w:hAnsi="Calibri" w:cs="Calibri"/>
                <w:sz w:val="22"/>
                <w:szCs w:val="22"/>
                <w:lang w:val="en-US"/>
              </w:rPr>
              <w:t>A</w:t>
            </w:r>
          </w:p>
        </w:tc>
        <w:tc>
          <w:tcPr>
            <w:tcW w:w="2374" w:type="dxa"/>
            <w:tcBorders>
              <w:top w:val="single" w:sz="8" w:space="0" w:color="auto"/>
              <w:left w:val="single" w:sz="8" w:space="0" w:color="auto"/>
              <w:bottom w:val="single" w:sz="8" w:space="0" w:color="auto"/>
              <w:right w:val="single" w:sz="8" w:space="0" w:color="auto"/>
            </w:tcBorders>
            <w:shd w:val="clear" w:color="auto" w:fill="92D050"/>
          </w:tcPr>
          <w:p w14:paraId="71C271B6" w14:textId="1A4A12A9" w:rsidR="096DBA43" w:rsidRDefault="096DBA43" w:rsidP="096DBA43">
            <w:pPr>
              <w:jc w:val="center"/>
            </w:pPr>
            <w:r w:rsidRPr="096DBA43">
              <w:rPr>
                <w:rFonts w:ascii="Calibri" w:eastAsia="Calibri" w:hAnsi="Calibri" w:cs="Calibri"/>
                <w:sz w:val="22"/>
                <w:szCs w:val="22"/>
                <w:lang w:val="en-US"/>
              </w:rPr>
              <w:t>ARE</w:t>
            </w:r>
          </w:p>
        </w:tc>
        <w:tc>
          <w:tcPr>
            <w:tcW w:w="2374" w:type="dxa"/>
            <w:tcBorders>
              <w:top w:val="single" w:sz="8" w:space="0" w:color="auto"/>
              <w:left w:val="single" w:sz="8" w:space="0" w:color="auto"/>
              <w:bottom w:val="single" w:sz="8" w:space="0" w:color="auto"/>
              <w:right w:val="single" w:sz="8" w:space="0" w:color="auto"/>
            </w:tcBorders>
          </w:tcPr>
          <w:p w14:paraId="2368307D" w14:textId="44AD4038" w:rsidR="096DBA43" w:rsidRDefault="096DBA43" w:rsidP="096DBA43">
            <w:pPr>
              <w:jc w:val="center"/>
            </w:pPr>
            <w:r w:rsidRPr="096DBA43">
              <w:rPr>
                <w:rFonts w:ascii="Calibri" w:eastAsia="Calibri" w:hAnsi="Calibri" w:cs="Calibri"/>
                <w:sz w:val="22"/>
                <w:szCs w:val="22"/>
                <w:lang w:val="en-US"/>
              </w:rPr>
              <w:t>Below</w:t>
            </w:r>
          </w:p>
        </w:tc>
        <w:tc>
          <w:tcPr>
            <w:tcW w:w="2374" w:type="dxa"/>
            <w:tcBorders>
              <w:top w:val="single" w:sz="8" w:space="0" w:color="auto"/>
              <w:left w:val="single" w:sz="8" w:space="0" w:color="auto"/>
              <w:bottom w:val="single" w:sz="8" w:space="0" w:color="auto"/>
              <w:right w:val="single" w:sz="8" w:space="0" w:color="auto"/>
            </w:tcBorders>
            <w:shd w:val="clear" w:color="auto" w:fill="FFC000"/>
          </w:tcPr>
          <w:p w14:paraId="28F48CA5" w14:textId="1668C7AA" w:rsidR="096DBA43" w:rsidRDefault="096DBA43" w:rsidP="096DBA43">
            <w:pPr>
              <w:jc w:val="center"/>
            </w:pPr>
            <w:r w:rsidRPr="096DBA43">
              <w:rPr>
                <w:rFonts w:ascii="Calibri" w:eastAsia="Calibri" w:hAnsi="Calibri" w:cs="Calibri"/>
                <w:sz w:val="22"/>
                <w:szCs w:val="22"/>
                <w:lang w:val="en-US"/>
              </w:rPr>
              <w:t>Just Below</w:t>
            </w:r>
          </w:p>
        </w:tc>
      </w:tr>
      <w:tr w:rsidR="096DBA43" w14:paraId="7BCF7561" w14:textId="77777777" w:rsidTr="00813CE6">
        <w:trPr>
          <w:trHeight w:val="270"/>
        </w:trPr>
        <w:tc>
          <w:tcPr>
            <w:tcW w:w="2374" w:type="dxa"/>
            <w:tcBorders>
              <w:top w:val="single" w:sz="8" w:space="0" w:color="auto"/>
              <w:left w:val="single" w:sz="8" w:space="0" w:color="auto"/>
              <w:bottom w:val="single" w:sz="8" w:space="0" w:color="auto"/>
              <w:right w:val="single" w:sz="8" w:space="0" w:color="auto"/>
            </w:tcBorders>
          </w:tcPr>
          <w:p w14:paraId="2B975392" w14:textId="1CCAC71B" w:rsidR="096DBA43" w:rsidRDefault="096DBA43" w:rsidP="096DBA43">
            <w:pPr>
              <w:jc w:val="center"/>
            </w:pPr>
            <w:r w:rsidRPr="096DBA43">
              <w:rPr>
                <w:rFonts w:ascii="Calibri" w:eastAsia="Calibri" w:hAnsi="Calibri" w:cs="Calibri"/>
                <w:sz w:val="22"/>
                <w:szCs w:val="22"/>
                <w:lang w:val="en-US"/>
              </w:rPr>
              <w:t>B</w:t>
            </w:r>
          </w:p>
        </w:tc>
        <w:tc>
          <w:tcPr>
            <w:tcW w:w="2374" w:type="dxa"/>
            <w:tcBorders>
              <w:top w:val="single" w:sz="8" w:space="0" w:color="auto"/>
              <w:left w:val="single" w:sz="8" w:space="0" w:color="auto"/>
              <w:bottom w:val="single" w:sz="8" w:space="0" w:color="auto"/>
              <w:right w:val="single" w:sz="8" w:space="0" w:color="auto"/>
            </w:tcBorders>
            <w:shd w:val="clear" w:color="auto" w:fill="92D050"/>
          </w:tcPr>
          <w:p w14:paraId="0055FA58" w14:textId="2C8D2A33" w:rsidR="096DBA43" w:rsidRDefault="096DBA43" w:rsidP="096DBA43">
            <w:pPr>
              <w:jc w:val="center"/>
            </w:pPr>
            <w:r w:rsidRPr="096DBA43">
              <w:rPr>
                <w:rFonts w:ascii="Calibri" w:eastAsia="Calibri" w:hAnsi="Calibri" w:cs="Calibri"/>
                <w:sz w:val="22"/>
                <w:szCs w:val="22"/>
                <w:lang w:val="en-US"/>
              </w:rPr>
              <w:t>ARE</w:t>
            </w:r>
          </w:p>
        </w:tc>
        <w:tc>
          <w:tcPr>
            <w:tcW w:w="2374" w:type="dxa"/>
            <w:tcBorders>
              <w:top w:val="single" w:sz="8" w:space="0" w:color="auto"/>
              <w:left w:val="single" w:sz="8" w:space="0" w:color="auto"/>
              <w:bottom w:val="single" w:sz="8" w:space="0" w:color="auto"/>
              <w:right w:val="single" w:sz="8" w:space="0" w:color="auto"/>
            </w:tcBorders>
            <w:shd w:val="clear" w:color="auto" w:fill="FFC000"/>
          </w:tcPr>
          <w:p w14:paraId="3D7581FF" w14:textId="7FFD9CC8" w:rsidR="096DBA43" w:rsidRDefault="096DBA43" w:rsidP="096DBA43">
            <w:pPr>
              <w:jc w:val="center"/>
            </w:pPr>
            <w:r w:rsidRPr="096DBA43">
              <w:rPr>
                <w:rFonts w:ascii="Calibri" w:eastAsia="Calibri" w:hAnsi="Calibri" w:cs="Calibri"/>
                <w:sz w:val="22"/>
                <w:szCs w:val="22"/>
                <w:lang w:val="en-US"/>
              </w:rPr>
              <w:t>Just below</w:t>
            </w:r>
          </w:p>
        </w:tc>
        <w:tc>
          <w:tcPr>
            <w:tcW w:w="2374" w:type="dxa"/>
            <w:tcBorders>
              <w:top w:val="single" w:sz="8" w:space="0" w:color="auto"/>
              <w:left w:val="single" w:sz="8" w:space="0" w:color="auto"/>
              <w:bottom w:val="single" w:sz="8" w:space="0" w:color="auto"/>
              <w:right w:val="single" w:sz="8" w:space="0" w:color="auto"/>
            </w:tcBorders>
            <w:shd w:val="clear" w:color="auto" w:fill="92D050"/>
          </w:tcPr>
          <w:p w14:paraId="1F7FC58C" w14:textId="6E3382C7" w:rsidR="096DBA43" w:rsidRDefault="096DBA43" w:rsidP="096DBA43">
            <w:pPr>
              <w:jc w:val="center"/>
            </w:pPr>
            <w:r w:rsidRPr="096DBA43">
              <w:rPr>
                <w:rFonts w:ascii="Calibri" w:eastAsia="Calibri" w:hAnsi="Calibri" w:cs="Calibri"/>
                <w:sz w:val="22"/>
                <w:szCs w:val="22"/>
                <w:lang w:val="en-US"/>
              </w:rPr>
              <w:t>ARE</w:t>
            </w:r>
          </w:p>
        </w:tc>
      </w:tr>
      <w:tr w:rsidR="096DBA43" w14:paraId="2F5E167C" w14:textId="77777777" w:rsidTr="00813CE6">
        <w:trPr>
          <w:trHeight w:val="255"/>
        </w:trPr>
        <w:tc>
          <w:tcPr>
            <w:tcW w:w="2374" w:type="dxa"/>
            <w:tcBorders>
              <w:top w:val="single" w:sz="8" w:space="0" w:color="auto"/>
              <w:left w:val="single" w:sz="8" w:space="0" w:color="auto"/>
              <w:bottom w:val="single" w:sz="8" w:space="0" w:color="auto"/>
              <w:right w:val="single" w:sz="8" w:space="0" w:color="auto"/>
            </w:tcBorders>
          </w:tcPr>
          <w:p w14:paraId="295A74D8" w14:textId="244C4D34" w:rsidR="096DBA43" w:rsidRDefault="096DBA43" w:rsidP="096DBA43">
            <w:pPr>
              <w:jc w:val="center"/>
            </w:pPr>
            <w:r w:rsidRPr="096DBA43">
              <w:rPr>
                <w:rFonts w:ascii="Calibri" w:eastAsia="Calibri" w:hAnsi="Calibri" w:cs="Calibri"/>
                <w:sz w:val="22"/>
                <w:szCs w:val="22"/>
                <w:lang w:val="en-US"/>
              </w:rPr>
              <w:t>C</w:t>
            </w:r>
          </w:p>
        </w:tc>
        <w:tc>
          <w:tcPr>
            <w:tcW w:w="7122" w:type="dxa"/>
            <w:gridSpan w:val="3"/>
            <w:tcBorders>
              <w:top w:val="single" w:sz="8" w:space="0" w:color="auto"/>
              <w:left w:val="single" w:sz="8" w:space="0" w:color="auto"/>
              <w:bottom w:val="single" w:sz="8" w:space="0" w:color="auto"/>
              <w:right w:val="single" w:sz="8" w:space="0" w:color="auto"/>
            </w:tcBorders>
            <w:shd w:val="clear" w:color="auto" w:fill="FFC000"/>
          </w:tcPr>
          <w:p w14:paraId="1A0EBBEE" w14:textId="3F1103E8" w:rsidR="096DBA43" w:rsidRDefault="096DBA43" w:rsidP="096DBA43">
            <w:pPr>
              <w:jc w:val="center"/>
            </w:pPr>
            <w:r w:rsidRPr="096DBA43">
              <w:rPr>
                <w:rFonts w:ascii="Calibri" w:eastAsia="Calibri" w:hAnsi="Calibri" w:cs="Calibri"/>
                <w:sz w:val="22"/>
                <w:szCs w:val="22"/>
                <w:lang w:val="en-US"/>
              </w:rPr>
              <w:t>Just below- increased Standardised scores in Spring/ Summer term</w:t>
            </w:r>
          </w:p>
        </w:tc>
      </w:tr>
      <w:tr w:rsidR="096DBA43" w14:paraId="1C5FEA92" w14:textId="77777777" w:rsidTr="00813CE6">
        <w:trPr>
          <w:trHeight w:val="270"/>
        </w:trPr>
        <w:tc>
          <w:tcPr>
            <w:tcW w:w="2374" w:type="dxa"/>
            <w:tcBorders>
              <w:top w:val="single" w:sz="8" w:space="0" w:color="auto"/>
              <w:left w:val="single" w:sz="8" w:space="0" w:color="auto"/>
              <w:bottom w:val="single" w:sz="8" w:space="0" w:color="auto"/>
              <w:right w:val="single" w:sz="8" w:space="0" w:color="auto"/>
            </w:tcBorders>
          </w:tcPr>
          <w:p w14:paraId="77A86ABF" w14:textId="4346418A" w:rsidR="096DBA43" w:rsidRDefault="096DBA43" w:rsidP="096DBA43">
            <w:pPr>
              <w:jc w:val="center"/>
            </w:pPr>
            <w:r w:rsidRPr="096DBA43">
              <w:rPr>
                <w:rFonts w:ascii="Calibri" w:eastAsia="Calibri" w:hAnsi="Calibri" w:cs="Calibri"/>
                <w:sz w:val="22"/>
                <w:szCs w:val="22"/>
                <w:lang w:val="en-US"/>
              </w:rPr>
              <w:t>D</w:t>
            </w:r>
          </w:p>
        </w:tc>
        <w:tc>
          <w:tcPr>
            <w:tcW w:w="2374" w:type="dxa"/>
            <w:tcBorders>
              <w:top w:val="single" w:sz="8" w:space="0" w:color="auto"/>
              <w:left w:val="single" w:sz="8" w:space="0" w:color="auto"/>
              <w:bottom w:val="single" w:sz="8" w:space="0" w:color="auto"/>
              <w:right w:val="single" w:sz="8" w:space="0" w:color="auto"/>
            </w:tcBorders>
          </w:tcPr>
          <w:p w14:paraId="469470A8" w14:textId="5408BCFB" w:rsidR="096DBA43" w:rsidRDefault="096DBA43" w:rsidP="096DBA43">
            <w:pPr>
              <w:jc w:val="center"/>
            </w:pPr>
            <w:r w:rsidRPr="096DBA43">
              <w:rPr>
                <w:rFonts w:ascii="Calibri" w:eastAsia="Calibri" w:hAnsi="Calibri" w:cs="Calibri"/>
                <w:sz w:val="22"/>
                <w:szCs w:val="22"/>
                <w:lang w:val="en-US"/>
              </w:rPr>
              <w:t>Below</w:t>
            </w:r>
          </w:p>
        </w:tc>
        <w:tc>
          <w:tcPr>
            <w:tcW w:w="4748" w:type="dxa"/>
            <w:gridSpan w:val="2"/>
            <w:tcBorders>
              <w:top w:val="nil"/>
              <w:left w:val="single" w:sz="8" w:space="0" w:color="auto"/>
              <w:bottom w:val="single" w:sz="8" w:space="0" w:color="auto"/>
              <w:right w:val="single" w:sz="8" w:space="0" w:color="auto"/>
            </w:tcBorders>
            <w:shd w:val="clear" w:color="auto" w:fill="FFC000"/>
          </w:tcPr>
          <w:p w14:paraId="37D5B006" w14:textId="43D687B7" w:rsidR="096DBA43" w:rsidRDefault="096DBA43" w:rsidP="096DBA43">
            <w:pPr>
              <w:jc w:val="center"/>
            </w:pPr>
            <w:r w:rsidRPr="096DBA43">
              <w:rPr>
                <w:rFonts w:ascii="Calibri" w:eastAsia="Calibri" w:hAnsi="Calibri" w:cs="Calibri"/>
                <w:sz w:val="22"/>
                <w:szCs w:val="22"/>
                <w:lang w:val="en-US"/>
              </w:rPr>
              <w:t>Just below- increased Standardised scores in Spring/ Summer term</w:t>
            </w:r>
          </w:p>
        </w:tc>
      </w:tr>
      <w:tr w:rsidR="096DBA43" w14:paraId="7F4D6098" w14:textId="77777777" w:rsidTr="00813CE6">
        <w:trPr>
          <w:trHeight w:val="255"/>
        </w:trPr>
        <w:tc>
          <w:tcPr>
            <w:tcW w:w="2374" w:type="dxa"/>
            <w:tcBorders>
              <w:top w:val="single" w:sz="8" w:space="0" w:color="auto"/>
              <w:left w:val="single" w:sz="8" w:space="0" w:color="auto"/>
              <w:bottom w:val="single" w:sz="8" w:space="0" w:color="auto"/>
              <w:right w:val="single" w:sz="8" w:space="0" w:color="auto"/>
            </w:tcBorders>
          </w:tcPr>
          <w:p w14:paraId="2B47029D" w14:textId="3B4B336C" w:rsidR="096DBA43" w:rsidRDefault="096DBA43" w:rsidP="096DBA43">
            <w:pPr>
              <w:jc w:val="center"/>
            </w:pPr>
            <w:r w:rsidRPr="096DBA43">
              <w:rPr>
                <w:rFonts w:ascii="Calibri" w:eastAsia="Calibri" w:hAnsi="Calibri" w:cs="Calibri"/>
                <w:sz w:val="22"/>
                <w:szCs w:val="22"/>
                <w:lang w:val="en-US"/>
              </w:rPr>
              <w:t>E</w:t>
            </w:r>
          </w:p>
        </w:tc>
        <w:tc>
          <w:tcPr>
            <w:tcW w:w="7122" w:type="dxa"/>
            <w:gridSpan w:val="3"/>
            <w:tcBorders>
              <w:top w:val="single" w:sz="8" w:space="0" w:color="auto"/>
              <w:left w:val="single" w:sz="8" w:space="0" w:color="auto"/>
              <w:bottom w:val="single" w:sz="8" w:space="0" w:color="auto"/>
              <w:right w:val="single" w:sz="8" w:space="0" w:color="auto"/>
            </w:tcBorders>
            <w:shd w:val="clear" w:color="auto" w:fill="FFC000"/>
          </w:tcPr>
          <w:p w14:paraId="006DAE76" w14:textId="12C4CD65" w:rsidR="096DBA43" w:rsidRDefault="096DBA43" w:rsidP="096DBA43">
            <w:pPr>
              <w:jc w:val="center"/>
            </w:pPr>
            <w:r w:rsidRPr="096DBA43">
              <w:rPr>
                <w:rFonts w:ascii="Calibri" w:eastAsia="Calibri" w:hAnsi="Calibri" w:cs="Calibri"/>
                <w:sz w:val="22"/>
                <w:szCs w:val="22"/>
                <w:lang w:val="en-US"/>
              </w:rPr>
              <w:t>Just below- increased Standardised scores in Spring/ Summer term</w:t>
            </w:r>
          </w:p>
        </w:tc>
      </w:tr>
    </w:tbl>
    <w:p w14:paraId="40AABCA1" w14:textId="5E4CD358" w:rsidR="096DBA43" w:rsidRDefault="096DBA43" w:rsidP="096DBA43"/>
    <w:p w14:paraId="4454BD8C" w14:textId="0398DE90" w:rsidR="00813CE6" w:rsidRDefault="00813CE6" w:rsidP="096DBA43"/>
    <w:p w14:paraId="1A9EDFA1" w14:textId="77777777" w:rsidR="00813CE6" w:rsidRDefault="00813CE6" w:rsidP="096DBA43"/>
    <w:p w14:paraId="2A7D5548" w14:textId="04BA1D6A" w:rsidR="00E66558" w:rsidRDefault="009D71E8">
      <w:pPr>
        <w:pStyle w:val="Heading2"/>
        <w:spacing w:before="600"/>
      </w:pPr>
      <w:r>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rsidTr="096DBA43">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rsidTr="096DBA43">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4D" w14:textId="5A9DC603" w:rsidR="00E66558" w:rsidRDefault="6A505250">
            <w:pPr>
              <w:pStyle w:val="TableRow"/>
            </w:pPr>
            <w:r>
              <w:t>Little Wandle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4E" w14:textId="48FFBDD7" w:rsidR="00E66558" w:rsidRDefault="319017DD">
            <w:pPr>
              <w:pStyle w:val="TableRowCentered"/>
              <w:jc w:val="left"/>
            </w:pPr>
            <w:r>
              <w:t>Wandle Learning Trust</w:t>
            </w:r>
          </w:p>
        </w:tc>
      </w:tr>
      <w:tr w:rsidR="00E66558" w14:paraId="2A7D5552" w14:textId="77777777" w:rsidTr="096DBA43">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0" w14:textId="1E23ED15" w:rsidR="00E66558" w:rsidRDefault="60827CB3">
            <w:pPr>
              <w:pStyle w:val="TableRow"/>
            </w:pPr>
            <w:r>
              <w:t>Neli</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1" w14:textId="628D6995" w:rsidR="00E66558" w:rsidRDefault="60827CB3">
            <w:pPr>
              <w:pStyle w:val="TableRowCentered"/>
              <w:jc w:val="left"/>
            </w:pPr>
            <w:r>
              <w:t>Nuffield Foundation</w:t>
            </w:r>
          </w:p>
        </w:tc>
      </w:tr>
    </w:tbl>
    <w:p w14:paraId="2A7D5553" w14:textId="77777777" w:rsidR="00E66558" w:rsidRDefault="009D71E8">
      <w:pPr>
        <w:pStyle w:val="Heading2"/>
        <w:spacing w:before="600"/>
      </w:pPr>
      <w:r>
        <w:t>Service pupil premium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rsidTr="601A6CB2">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8" w:name="_Hlk80604898"/>
            <w:r>
              <w:rPr>
                <w:bCs/>
              </w:rPr>
              <w:t>Measure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rsidTr="601A6CB2">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8" w14:textId="1A532D58" w:rsidR="00E66558" w:rsidRDefault="00E66558" w:rsidP="601A6CB2">
            <w:pPr>
              <w:pStyle w:val="TableRow"/>
              <w:rPr>
                <w:color w:val="000000" w:themeColor="text1"/>
                <w:sz w:val="22"/>
                <w:szCs w:val="22"/>
              </w:rPr>
            </w:pP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9" w14:textId="013561D1" w:rsidR="00E66558" w:rsidRDefault="00E66558" w:rsidP="601A6CB2">
            <w:pPr>
              <w:pStyle w:val="TableRowCentered"/>
              <w:jc w:val="left"/>
              <w:rPr>
                <w:color w:val="000000" w:themeColor="text1"/>
                <w:szCs w:val="24"/>
              </w:rPr>
            </w:pPr>
          </w:p>
        </w:tc>
      </w:tr>
      <w:tr w:rsidR="00E66558" w14:paraId="2A7D555D" w14:textId="77777777" w:rsidTr="601A6CB2">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B" w14:textId="5D0DB58B" w:rsidR="00E66558" w:rsidRDefault="00E66558" w:rsidP="601A6CB2">
            <w:pPr>
              <w:pStyle w:val="TableRow"/>
              <w:rPr>
                <w:color w:val="000000" w:themeColor="text1"/>
                <w:sz w:val="22"/>
                <w:szCs w:val="22"/>
              </w:rPr>
            </w:pP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C" w14:textId="57DDA0C9" w:rsidR="00E66558" w:rsidRDefault="00E66558" w:rsidP="601A6CB2">
            <w:pPr>
              <w:pStyle w:val="TableRowCentered"/>
              <w:jc w:val="left"/>
              <w:rPr>
                <w:color w:val="000000" w:themeColor="text1"/>
                <w:szCs w:val="24"/>
              </w:rPr>
            </w:pPr>
          </w:p>
        </w:tc>
      </w:tr>
      <w:bookmarkEnd w:id="18"/>
      <w:bookmarkEnd w:id="15"/>
      <w:bookmarkEnd w:id="16"/>
      <w:bookmarkEnd w:id="17"/>
    </w:tbl>
    <w:p w14:paraId="2A7D5564" w14:textId="77777777" w:rsidR="00E66558" w:rsidRDefault="00E66558"/>
    <w:sectPr w:rsidR="00E66558">
      <w:headerReference w:type="default" r:id="rId25"/>
      <w:footerReference w:type="default" r:id="rId26"/>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91B99" w14:textId="77777777" w:rsidR="00CD3B74" w:rsidRDefault="00CD3B74">
      <w:pPr>
        <w:spacing w:after="0" w:line="240" w:lineRule="auto"/>
      </w:pPr>
      <w:r>
        <w:separator/>
      </w:r>
    </w:p>
  </w:endnote>
  <w:endnote w:type="continuationSeparator" w:id="0">
    <w:p w14:paraId="183EE776" w14:textId="77777777" w:rsidR="00CD3B74" w:rsidRDefault="00CD3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628C54A9" w:rsidR="00CD3B74" w:rsidRDefault="00CD3B74">
    <w:pPr>
      <w:pStyle w:val="Footer"/>
      <w:ind w:firstLine="4513"/>
    </w:pPr>
    <w:r>
      <w:fldChar w:fldCharType="begin"/>
    </w:r>
    <w:r>
      <w:instrText xml:space="preserve"> PAGE </w:instrText>
    </w:r>
    <w:r>
      <w:fldChar w:fldCharType="separate"/>
    </w:r>
    <w:r w:rsidR="00F9622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99D76" w14:textId="77777777" w:rsidR="00CD3B74" w:rsidRDefault="00CD3B74">
      <w:pPr>
        <w:spacing w:after="0" w:line="240" w:lineRule="auto"/>
      </w:pPr>
      <w:r>
        <w:separator/>
      </w:r>
    </w:p>
  </w:footnote>
  <w:footnote w:type="continuationSeparator" w:id="0">
    <w:p w14:paraId="5021A7ED" w14:textId="77777777" w:rsidR="00CD3B74" w:rsidRDefault="00CD3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C" w14:textId="77777777" w:rsidR="00CD3B74" w:rsidRDefault="00CD3B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7AA04FB"/>
    <w:multiLevelType w:val="hybridMultilevel"/>
    <w:tmpl w:val="DDD0F4C6"/>
    <w:lvl w:ilvl="0" w:tplc="370AE182">
      <w:start w:val="1"/>
      <w:numFmt w:val="decimal"/>
      <w:lvlText w:val="%1."/>
      <w:lvlJc w:val="left"/>
      <w:pPr>
        <w:ind w:left="417" w:hanging="360"/>
      </w:pPr>
      <w:rPr>
        <w:rFonts w:hint="default"/>
        <w:i/>
        <w:sz w:val="22"/>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2" w15:restartNumberingAfterBreak="0">
    <w:nsid w:val="18442AF5"/>
    <w:multiLevelType w:val="hybridMultilevel"/>
    <w:tmpl w:val="69C2A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F4288B"/>
    <w:multiLevelType w:val="hybridMultilevel"/>
    <w:tmpl w:val="13B6ADF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1C9F2956"/>
    <w:multiLevelType w:val="hybridMultilevel"/>
    <w:tmpl w:val="6F184ABC"/>
    <w:lvl w:ilvl="0" w:tplc="8F80AEBC">
      <w:start w:val="1"/>
      <w:numFmt w:val="bullet"/>
      <w:lvlText w:val=""/>
      <w:lvlJc w:val="left"/>
      <w:pPr>
        <w:ind w:left="720" w:hanging="360"/>
      </w:pPr>
      <w:rPr>
        <w:rFonts w:ascii="Symbol" w:hAnsi="Symbol" w:hint="default"/>
      </w:rPr>
    </w:lvl>
    <w:lvl w:ilvl="1" w:tplc="0E22AC74">
      <w:start w:val="1"/>
      <w:numFmt w:val="bullet"/>
      <w:lvlText w:val="o"/>
      <w:lvlJc w:val="left"/>
      <w:pPr>
        <w:ind w:left="1440" w:hanging="360"/>
      </w:pPr>
      <w:rPr>
        <w:rFonts w:ascii="Courier New" w:hAnsi="Courier New" w:hint="default"/>
      </w:rPr>
    </w:lvl>
    <w:lvl w:ilvl="2" w:tplc="56E2A5E2">
      <w:start w:val="1"/>
      <w:numFmt w:val="bullet"/>
      <w:lvlText w:val=""/>
      <w:lvlJc w:val="left"/>
      <w:pPr>
        <w:ind w:left="2160" w:hanging="360"/>
      </w:pPr>
      <w:rPr>
        <w:rFonts w:ascii="Wingdings" w:hAnsi="Wingdings" w:hint="default"/>
      </w:rPr>
    </w:lvl>
    <w:lvl w:ilvl="3" w:tplc="6DF242A2">
      <w:start w:val="1"/>
      <w:numFmt w:val="bullet"/>
      <w:lvlText w:val=""/>
      <w:lvlJc w:val="left"/>
      <w:pPr>
        <w:ind w:left="2880" w:hanging="360"/>
      </w:pPr>
      <w:rPr>
        <w:rFonts w:ascii="Symbol" w:hAnsi="Symbol" w:hint="default"/>
      </w:rPr>
    </w:lvl>
    <w:lvl w:ilvl="4" w:tplc="D6A40F60">
      <w:start w:val="1"/>
      <w:numFmt w:val="bullet"/>
      <w:lvlText w:val="o"/>
      <w:lvlJc w:val="left"/>
      <w:pPr>
        <w:ind w:left="3600" w:hanging="360"/>
      </w:pPr>
      <w:rPr>
        <w:rFonts w:ascii="Courier New" w:hAnsi="Courier New" w:hint="default"/>
      </w:rPr>
    </w:lvl>
    <w:lvl w:ilvl="5" w:tplc="2E16875A">
      <w:start w:val="1"/>
      <w:numFmt w:val="bullet"/>
      <w:lvlText w:val=""/>
      <w:lvlJc w:val="left"/>
      <w:pPr>
        <w:ind w:left="4320" w:hanging="360"/>
      </w:pPr>
      <w:rPr>
        <w:rFonts w:ascii="Wingdings" w:hAnsi="Wingdings" w:hint="default"/>
      </w:rPr>
    </w:lvl>
    <w:lvl w:ilvl="6" w:tplc="EE747B3C">
      <w:start w:val="1"/>
      <w:numFmt w:val="bullet"/>
      <w:lvlText w:val=""/>
      <w:lvlJc w:val="left"/>
      <w:pPr>
        <w:ind w:left="5040" w:hanging="360"/>
      </w:pPr>
      <w:rPr>
        <w:rFonts w:ascii="Symbol" w:hAnsi="Symbol" w:hint="default"/>
      </w:rPr>
    </w:lvl>
    <w:lvl w:ilvl="7" w:tplc="28E079E6">
      <w:start w:val="1"/>
      <w:numFmt w:val="bullet"/>
      <w:lvlText w:val="o"/>
      <w:lvlJc w:val="left"/>
      <w:pPr>
        <w:ind w:left="5760" w:hanging="360"/>
      </w:pPr>
      <w:rPr>
        <w:rFonts w:ascii="Courier New" w:hAnsi="Courier New" w:hint="default"/>
      </w:rPr>
    </w:lvl>
    <w:lvl w:ilvl="8" w:tplc="E91C8038">
      <w:start w:val="1"/>
      <w:numFmt w:val="bullet"/>
      <w:lvlText w:val=""/>
      <w:lvlJc w:val="left"/>
      <w:pPr>
        <w:ind w:left="6480" w:hanging="360"/>
      </w:pPr>
      <w:rPr>
        <w:rFonts w:ascii="Wingdings" w:hAnsi="Wingdings" w:hint="default"/>
      </w:rPr>
    </w:lvl>
  </w:abstractNum>
  <w:abstractNum w:abstractNumId="5" w15:restartNumberingAfterBreak="0">
    <w:nsid w:val="1D7377FF"/>
    <w:multiLevelType w:val="hybridMultilevel"/>
    <w:tmpl w:val="79BCBDF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6" w15:restartNumberingAfterBreak="0">
    <w:nsid w:val="1ECE0CF4"/>
    <w:multiLevelType w:val="hybridMultilevel"/>
    <w:tmpl w:val="53DC861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7"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9" w15:restartNumberingAfterBreak="0">
    <w:nsid w:val="24A50C99"/>
    <w:multiLevelType w:val="hybridMultilevel"/>
    <w:tmpl w:val="E63C360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0"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5B24A77"/>
    <w:multiLevelType w:val="hybridMultilevel"/>
    <w:tmpl w:val="090C686C"/>
    <w:lvl w:ilvl="0" w:tplc="6674FAE8">
      <w:start w:val="1"/>
      <w:numFmt w:val="bullet"/>
      <w:lvlText w:val=""/>
      <w:lvlJc w:val="left"/>
      <w:pPr>
        <w:ind w:left="720" w:hanging="360"/>
      </w:pPr>
      <w:rPr>
        <w:rFonts w:ascii="Symbol" w:hAnsi="Symbol" w:hint="default"/>
      </w:rPr>
    </w:lvl>
    <w:lvl w:ilvl="1" w:tplc="3288D122">
      <w:start w:val="1"/>
      <w:numFmt w:val="bullet"/>
      <w:lvlText w:val="o"/>
      <w:lvlJc w:val="left"/>
      <w:pPr>
        <w:ind w:left="1440" w:hanging="360"/>
      </w:pPr>
      <w:rPr>
        <w:rFonts w:ascii="Courier New" w:hAnsi="Courier New" w:hint="default"/>
      </w:rPr>
    </w:lvl>
    <w:lvl w:ilvl="2" w:tplc="8806C94C">
      <w:start w:val="1"/>
      <w:numFmt w:val="bullet"/>
      <w:lvlText w:val=""/>
      <w:lvlJc w:val="left"/>
      <w:pPr>
        <w:ind w:left="2160" w:hanging="360"/>
      </w:pPr>
      <w:rPr>
        <w:rFonts w:ascii="Wingdings" w:hAnsi="Wingdings" w:hint="default"/>
      </w:rPr>
    </w:lvl>
    <w:lvl w:ilvl="3" w:tplc="FB28F0D4">
      <w:start w:val="1"/>
      <w:numFmt w:val="bullet"/>
      <w:lvlText w:val=""/>
      <w:lvlJc w:val="left"/>
      <w:pPr>
        <w:ind w:left="2880" w:hanging="360"/>
      </w:pPr>
      <w:rPr>
        <w:rFonts w:ascii="Symbol" w:hAnsi="Symbol" w:hint="default"/>
      </w:rPr>
    </w:lvl>
    <w:lvl w:ilvl="4" w:tplc="80304A32">
      <w:start w:val="1"/>
      <w:numFmt w:val="bullet"/>
      <w:lvlText w:val="o"/>
      <w:lvlJc w:val="left"/>
      <w:pPr>
        <w:ind w:left="3600" w:hanging="360"/>
      </w:pPr>
      <w:rPr>
        <w:rFonts w:ascii="Courier New" w:hAnsi="Courier New" w:hint="default"/>
      </w:rPr>
    </w:lvl>
    <w:lvl w:ilvl="5" w:tplc="E556BABE">
      <w:start w:val="1"/>
      <w:numFmt w:val="bullet"/>
      <w:lvlText w:val=""/>
      <w:lvlJc w:val="left"/>
      <w:pPr>
        <w:ind w:left="4320" w:hanging="360"/>
      </w:pPr>
      <w:rPr>
        <w:rFonts w:ascii="Wingdings" w:hAnsi="Wingdings" w:hint="default"/>
      </w:rPr>
    </w:lvl>
    <w:lvl w:ilvl="6" w:tplc="AD58B4C0">
      <w:start w:val="1"/>
      <w:numFmt w:val="bullet"/>
      <w:lvlText w:val=""/>
      <w:lvlJc w:val="left"/>
      <w:pPr>
        <w:ind w:left="5040" w:hanging="360"/>
      </w:pPr>
      <w:rPr>
        <w:rFonts w:ascii="Symbol" w:hAnsi="Symbol" w:hint="default"/>
      </w:rPr>
    </w:lvl>
    <w:lvl w:ilvl="7" w:tplc="BE16E430">
      <w:start w:val="1"/>
      <w:numFmt w:val="bullet"/>
      <w:lvlText w:val="o"/>
      <w:lvlJc w:val="left"/>
      <w:pPr>
        <w:ind w:left="5760" w:hanging="360"/>
      </w:pPr>
      <w:rPr>
        <w:rFonts w:ascii="Courier New" w:hAnsi="Courier New" w:hint="default"/>
      </w:rPr>
    </w:lvl>
    <w:lvl w:ilvl="8" w:tplc="8ED2842E">
      <w:start w:val="1"/>
      <w:numFmt w:val="bullet"/>
      <w:lvlText w:val=""/>
      <w:lvlJc w:val="left"/>
      <w:pPr>
        <w:ind w:left="6480" w:hanging="360"/>
      </w:pPr>
      <w:rPr>
        <w:rFonts w:ascii="Wingdings" w:hAnsi="Wingdings" w:hint="default"/>
      </w:rPr>
    </w:lvl>
  </w:abstractNum>
  <w:abstractNum w:abstractNumId="12"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39F660AF"/>
    <w:multiLevelType w:val="hybridMultilevel"/>
    <w:tmpl w:val="AA748EAC"/>
    <w:lvl w:ilvl="0" w:tplc="FE1877C4">
      <w:start w:val="1"/>
      <w:numFmt w:val="bullet"/>
      <w:lvlText w:val=""/>
      <w:lvlJc w:val="left"/>
      <w:pPr>
        <w:ind w:left="720" w:hanging="360"/>
      </w:pPr>
      <w:rPr>
        <w:rFonts w:ascii="Symbol" w:hAnsi="Symbol" w:hint="default"/>
      </w:rPr>
    </w:lvl>
    <w:lvl w:ilvl="1" w:tplc="10C81FE6">
      <w:start w:val="1"/>
      <w:numFmt w:val="bullet"/>
      <w:lvlText w:val="o"/>
      <w:lvlJc w:val="left"/>
      <w:pPr>
        <w:ind w:left="1440" w:hanging="360"/>
      </w:pPr>
      <w:rPr>
        <w:rFonts w:ascii="Courier New" w:hAnsi="Courier New" w:hint="default"/>
      </w:rPr>
    </w:lvl>
    <w:lvl w:ilvl="2" w:tplc="28802AB2">
      <w:start w:val="1"/>
      <w:numFmt w:val="bullet"/>
      <w:lvlText w:val=""/>
      <w:lvlJc w:val="left"/>
      <w:pPr>
        <w:ind w:left="2160" w:hanging="360"/>
      </w:pPr>
      <w:rPr>
        <w:rFonts w:ascii="Wingdings" w:hAnsi="Wingdings" w:hint="default"/>
      </w:rPr>
    </w:lvl>
    <w:lvl w:ilvl="3" w:tplc="756E568A">
      <w:start w:val="1"/>
      <w:numFmt w:val="bullet"/>
      <w:lvlText w:val=""/>
      <w:lvlJc w:val="left"/>
      <w:pPr>
        <w:ind w:left="2880" w:hanging="360"/>
      </w:pPr>
      <w:rPr>
        <w:rFonts w:ascii="Symbol" w:hAnsi="Symbol" w:hint="default"/>
      </w:rPr>
    </w:lvl>
    <w:lvl w:ilvl="4" w:tplc="68480EA2">
      <w:start w:val="1"/>
      <w:numFmt w:val="bullet"/>
      <w:lvlText w:val="o"/>
      <w:lvlJc w:val="left"/>
      <w:pPr>
        <w:ind w:left="3600" w:hanging="360"/>
      </w:pPr>
      <w:rPr>
        <w:rFonts w:ascii="Courier New" w:hAnsi="Courier New" w:hint="default"/>
      </w:rPr>
    </w:lvl>
    <w:lvl w:ilvl="5" w:tplc="B9BE4BA4">
      <w:start w:val="1"/>
      <w:numFmt w:val="bullet"/>
      <w:lvlText w:val=""/>
      <w:lvlJc w:val="left"/>
      <w:pPr>
        <w:ind w:left="4320" w:hanging="360"/>
      </w:pPr>
      <w:rPr>
        <w:rFonts w:ascii="Wingdings" w:hAnsi="Wingdings" w:hint="default"/>
      </w:rPr>
    </w:lvl>
    <w:lvl w:ilvl="6" w:tplc="6612529E">
      <w:start w:val="1"/>
      <w:numFmt w:val="bullet"/>
      <w:lvlText w:val=""/>
      <w:lvlJc w:val="left"/>
      <w:pPr>
        <w:ind w:left="5040" w:hanging="360"/>
      </w:pPr>
      <w:rPr>
        <w:rFonts w:ascii="Symbol" w:hAnsi="Symbol" w:hint="default"/>
      </w:rPr>
    </w:lvl>
    <w:lvl w:ilvl="7" w:tplc="0D12B09A">
      <w:start w:val="1"/>
      <w:numFmt w:val="bullet"/>
      <w:lvlText w:val="o"/>
      <w:lvlJc w:val="left"/>
      <w:pPr>
        <w:ind w:left="5760" w:hanging="360"/>
      </w:pPr>
      <w:rPr>
        <w:rFonts w:ascii="Courier New" w:hAnsi="Courier New" w:hint="default"/>
      </w:rPr>
    </w:lvl>
    <w:lvl w:ilvl="8" w:tplc="943AF25E">
      <w:start w:val="1"/>
      <w:numFmt w:val="bullet"/>
      <w:lvlText w:val=""/>
      <w:lvlJc w:val="left"/>
      <w:pPr>
        <w:ind w:left="6480" w:hanging="360"/>
      </w:pPr>
      <w:rPr>
        <w:rFonts w:ascii="Wingdings" w:hAnsi="Wingdings" w:hint="default"/>
      </w:rPr>
    </w:lvl>
  </w:abstractNum>
  <w:abstractNum w:abstractNumId="15"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49B90994"/>
    <w:multiLevelType w:val="hybridMultilevel"/>
    <w:tmpl w:val="59022800"/>
    <w:lvl w:ilvl="0" w:tplc="0264EF50">
      <w:start w:val="1"/>
      <w:numFmt w:val="bullet"/>
      <w:lvlText w:val=""/>
      <w:lvlJc w:val="left"/>
      <w:pPr>
        <w:ind w:left="720" w:hanging="360"/>
      </w:pPr>
      <w:rPr>
        <w:rFonts w:ascii="Symbol" w:hAnsi="Symbol" w:hint="default"/>
      </w:rPr>
    </w:lvl>
    <w:lvl w:ilvl="1" w:tplc="95D6D172">
      <w:start w:val="1"/>
      <w:numFmt w:val="bullet"/>
      <w:lvlText w:val="o"/>
      <w:lvlJc w:val="left"/>
      <w:pPr>
        <w:ind w:left="1440" w:hanging="360"/>
      </w:pPr>
      <w:rPr>
        <w:rFonts w:ascii="Courier New" w:hAnsi="Courier New" w:hint="default"/>
      </w:rPr>
    </w:lvl>
    <w:lvl w:ilvl="2" w:tplc="98800458">
      <w:start w:val="1"/>
      <w:numFmt w:val="bullet"/>
      <w:lvlText w:val=""/>
      <w:lvlJc w:val="left"/>
      <w:pPr>
        <w:ind w:left="2160" w:hanging="360"/>
      </w:pPr>
      <w:rPr>
        <w:rFonts w:ascii="Wingdings" w:hAnsi="Wingdings" w:hint="default"/>
      </w:rPr>
    </w:lvl>
    <w:lvl w:ilvl="3" w:tplc="063C6BAE">
      <w:start w:val="1"/>
      <w:numFmt w:val="bullet"/>
      <w:lvlText w:val=""/>
      <w:lvlJc w:val="left"/>
      <w:pPr>
        <w:ind w:left="2880" w:hanging="360"/>
      </w:pPr>
      <w:rPr>
        <w:rFonts w:ascii="Symbol" w:hAnsi="Symbol" w:hint="default"/>
      </w:rPr>
    </w:lvl>
    <w:lvl w:ilvl="4" w:tplc="7270A928">
      <w:start w:val="1"/>
      <w:numFmt w:val="bullet"/>
      <w:lvlText w:val="o"/>
      <w:lvlJc w:val="left"/>
      <w:pPr>
        <w:ind w:left="3600" w:hanging="360"/>
      </w:pPr>
      <w:rPr>
        <w:rFonts w:ascii="Courier New" w:hAnsi="Courier New" w:hint="default"/>
      </w:rPr>
    </w:lvl>
    <w:lvl w:ilvl="5" w:tplc="D284A6A0">
      <w:start w:val="1"/>
      <w:numFmt w:val="bullet"/>
      <w:lvlText w:val=""/>
      <w:lvlJc w:val="left"/>
      <w:pPr>
        <w:ind w:left="4320" w:hanging="360"/>
      </w:pPr>
      <w:rPr>
        <w:rFonts w:ascii="Wingdings" w:hAnsi="Wingdings" w:hint="default"/>
      </w:rPr>
    </w:lvl>
    <w:lvl w:ilvl="6" w:tplc="CBFAAA7A">
      <w:start w:val="1"/>
      <w:numFmt w:val="bullet"/>
      <w:lvlText w:val=""/>
      <w:lvlJc w:val="left"/>
      <w:pPr>
        <w:ind w:left="5040" w:hanging="360"/>
      </w:pPr>
      <w:rPr>
        <w:rFonts w:ascii="Symbol" w:hAnsi="Symbol" w:hint="default"/>
      </w:rPr>
    </w:lvl>
    <w:lvl w:ilvl="7" w:tplc="A8009380">
      <w:start w:val="1"/>
      <w:numFmt w:val="bullet"/>
      <w:lvlText w:val="o"/>
      <w:lvlJc w:val="left"/>
      <w:pPr>
        <w:ind w:left="5760" w:hanging="360"/>
      </w:pPr>
      <w:rPr>
        <w:rFonts w:ascii="Courier New" w:hAnsi="Courier New" w:hint="default"/>
      </w:rPr>
    </w:lvl>
    <w:lvl w:ilvl="8" w:tplc="3A84542C">
      <w:start w:val="1"/>
      <w:numFmt w:val="bullet"/>
      <w:lvlText w:val=""/>
      <w:lvlJc w:val="left"/>
      <w:pPr>
        <w:ind w:left="6480" w:hanging="360"/>
      </w:pPr>
      <w:rPr>
        <w:rFonts w:ascii="Wingdings" w:hAnsi="Wingdings" w:hint="default"/>
      </w:rPr>
    </w:lvl>
  </w:abstractNum>
  <w:abstractNum w:abstractNumId="17" w15:restartNumberingAfterBreak="0">
    <w:nsid w:val="4A9A4B7B"/>
    <w:multiLevelType w:val="hybridMultilevel"/>
    <w:tmpl w:val="012674C0"/>
    <w:lvl w:ilvl="0" w:tplc="5448E8FC">
      <w:start w:val="1"/>
      <w:numFmt w:val="bullet"/>
      <w:lvlText w:val=""/>
      <w:lvlJc w:val="left"/>
      <w:pPr>
        <w:ind w:left="720" w:hanging="360"/>
      </w:pPr>
      <w:rPr>
        <w:rFonts w:ascii="Symbol" w:hAnsi="Symbol" w:hint="default"/>
      </w:rPr>
    </w:lvl>
    <w:lvl w:ilvl="1" w:tplc="A08ED4F0">
      <w:start w:val="1"/>
      <w:numFmt w:val="bullet"/>
      <w:lvlText w:val="o"/>
      <w:lvlJc w:val="left"/>
      <w:pPr>
        <w:ind w:left="1440" w:hanging="360"/>
      </w:pPr>
      <w:rPr>
        <w:rFonts w:ascii="Courier New" w:hAnsi="Courier New" w:hint="default"/>
      </w:rPr>
    </w:lvl>
    <w:lvl w:ilvl="2" w:tplc="8602A174">
      <w:start w:val="1"/>
      <w:numFmt w:val="bullet"/>
      <w:lvlText w:val=""/>
      <w:lvlJc w:val="left"/>
      <w:pPr>
        <w:ind w:left="2160" w:hanging="360"/>
      </w:pPr>
      <w:rPr>
        <w:rFonts w:ascii="Wingdings" w:hAnsi="Wingdings" w:hint="default"/>
      </w:rPr>
    </w:lvl>
    <w:lvl w:ilvl="3" w:tplc="62CEE24C">
      <w:start w:val="1"/>
      <w:numFmt w:val="bullet"/>
      <w:lvlText w:val=""/>
      <w:lvlJc w:val="left"/>
      <w:pPr>
        <w:ind w:left="2880" w:hanging="360"/>
      </w:pPr>
      <w:rPr>
        <w:rFonts w:ascii="Symbol" w:hAnsi="Symbol" w:hint="default"/>
      </w:rPr>
    </w:lvl>
    <w:lvl w:ilvl="4" w:tplc="0C020012">
      <w:start w:val="1"/>
      <w:numFmt w:val="bullet"/>
      <w:lvlText w:val="o"/>
      <w:lvlJc w:val="left"/>
      <w:pPr>
        <w:ind w:left="3600" w:hanging="360"/>
      </w:pPr>
      <w:rPr>
        <w:rFonts w:ascii="Courier New" w:hAnsi="Courier New" w:hint="default"/>
      </w:rPr>
    </w:lvl>
    <w:lvl w:ilvl="5" w:tplc="255CC7BC">
      <w:start w:val="1"/>
      <w:numFmt w:val="bullet"/>
      <w:lvlText w:val=""/>
      <w:lvlJc w:val="left"/>
      <w:pPr>
        <w:ind w:left="4320" w:hanging="360"/>
      </w:pPr>
      <w:rPr>
        <w:rFonts w:ascii="Wingdings" w:hAnsi="Wingdings" w:hint="default"/>
      </w:rPr>
    </w:lvl>
    <w:lvl w:ilvl="6" w:tplc="EDDCC7EE">
      <w:start w:val="1"/>
      <w:numFmt w:val="bullet"/>
      <w:lvlText w:val=""/>
      <w:lvlJc w:val="left"/>
      <w:pPr>
        <w:ind w:left="5040" w:hanging="360"/>
      </w:pPr>
      <w:rPr>
        <w:rFonts w:ascii="Symbol" w:hAnsi="Symbol" w:hint="default"/>
      </w:rPr>
    </w:lvl>
    <w:lvl w:ilvl="7" w:tplc="6E40150C">
      <w:start w:val="1"/>
      <w:numFmt w:val="bullet"/>
      <w:lvlText w:val="o"/>
      <w:lvlJc w:val="left"/>
      <w:pPr>
        <w:ind w:left="5760" w:hanging="360"/>
      </w:pPr>
      <w:rPr>
        <w:rFonts w:ascii="Courier New" w:hAnsi="Courier New" w:hint="default"/>
      </w:rPr>
    </w:lvl>
    <w:lvl w:ilvl="8" w:tplc="D78CB23A">
      <w:start w:val="1"/>
      <w:numFmt w:val="bullet"/>
      <w:lvlText w:val=""/>
      <w:lvlJc w:val="left"/>
      <w:pPr>
        <w:ind w:left="6480" w:hanging="360"/>
      </w:pPr>
      <w:rPr>
        <w:rFonts w:ascii="Wingdings" w:hAnsi="Wingdings" w:hint="default"/>
      </w:rPr>
    </w:lvl>
  </w:abstractNum>
  <w:abstractNum w:abstractNumId="18" w15:restartNumberingAfterBreak="0">
    <w:nsid w:val="560E148C"/>
    <w:multiLevelType w:val="hybridMultilevel"/>
    <w:tmpl w:val="F7B44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693F607D"/>
    <w:multiLevelType w:val="hybridMultilevel"/>
    <w:tmpl w:val="B40014AE"/>
    <w:lvl w:ilvl="0" w:tplc="DA0692FC">
      <w:start w:val="1"/>
      <w:numFmt w:val="bullet"/>
      <w:lvlText w:val=""/>
      <w:lvlJc w:val="left"/>
      <w:pPr>
        <w:ind w:left="720" w:hanging="360"/>
      </w:pPr>
      <w:rPr>
        <w:rFonts w:ascii="Symbol" w:hAnsi="Symbol" w:hint="default"/>
      </w:rPr>
    </w:lvl>
    <w:lvl w:ilvl="1" w:tplc="7832A960">
      <w:start w:val="1"/>
      <w:numFmt w:val="bullet"/>
      <w:lvlText w:val="o"/>
      <w:lvlJc w:val="left"/>
      <w:pPr>
        <w:ind w:left="1440" w:hanging="360"/>
      </w:pPr>
      <w:rPr>
        <w:rFonts w:ascii="Courier New" w:hAnsi="Courier New" w:hint="default"/>
      </w:rPr>
    </w:lvl>
    <w:lvl w:ilvl="2" w:tplc="7A44E170">
      <w:start w:val="1"/>
      <w:numFmt w:val="bullet"/>
      <w:lvlText w:val=""/>
      <w:lvlJc w:val="left"/>
      <w:pPr>
        <w:ind w:left="2160" w:hanging="360"/>
      </w:pPr>
      <w:rPr>
        <w:rFonts w:ascii="Wingdings" w:hAnsi="Wingdings" w:hint="default"/>
      </w:rPr>
    </w:lvl>
    <w:lvl w:ilvl="3" w:tplc="0F5A5BFC">
      <w:start w:val="1"/>
      <w:numFmt w:val="bullet"/>
      <w:lvlText w:val=""/>
      <w:lvlJc w:val="left"/>
      <w:pPr>
        <w:ind w:left="2880" w:hanging="360"/>
      </w:pPr>
      <w:rPr>
        <w:rFonts w:ascii="Symbol" w:hAnsi="Symbol" w:hint="default"/>
      </w:rPr>
    </w:lvl>
    <w:lvl w:ilvl="4" w:tplc="60BC728E">
      <w:start w:val="1"/>
      <w:numFmt w:val="bullet"/>
      <w:lvlText w:val="o"/>
      <w:lvlJc w:val="left"/>
      <w:pPr>
        <w:ind w:left="3600" w:hanging="360"/>
      </w:pPr>
      <w:rPr>
        <w:rFonts w:ascii="Courier New" w:hAnsi="Courier New" w:hint="default"/>
      </w:rPr>
    </w:lvl>
    <w:lvl w:ilvl="5" w:tplc="38CC6D2A">
      <w:start w:val="1"/>
      <w:numFmt w:val="bullet"/>
      <w:lvlText w:val=""/>
      <w:lvlJc w:val="left"/>
      <w:pPr>
        <w:ind w:left="4320" w:hanging="360"/>
      </w:pPr>
      <w:rPr>
        <w:rFonts w:ascii="Wingdings" w:hAnsi="Wingdings" w:hint="default"/>
      </w:rPr>
    </w:lvl>
    <w:lvl w:ilvl="6" w:tplc="3EACBB82">
      <w:start w:val="1"/>
      <w:numFmt w:val="bullet"/>
      <w:lvlText w:val=""/>
      <w:lvlJc w:val="left"/>
      <w:pPr>
        <w:ind w:left="5040" w:hanging="360"/>
      </w:pPr>
      <w:rPr>
        <w:rFonts w:ascii="Symbol" w:hAnsi="Symbol" w:hint="default"/>
      </w:rPr>
    </w:lvl>
    <w:lvl w:ilvl="7" w:tplc="15CA2596">
      <w:start w:val="1"/>
      <w:numFmt w:val="bullet"/>
      <w:lvlText w:val="o"/>
      <w:lvlJc w:val="left"/>
      <w:pPr>
        <w:ind w:left="5760" w:hanging="360"/>
      </w:pPr>
      <w:rPr>
        <w:rFonts w:ascii="Courier New" w:hAnsi="Courier New" w:hint="default"/>
      </w:rPr>
    </w:lvl>
    <w:lvl w:ilvl="8" w:tplc="439E65AE">
      <w:start w:val="1"/>
      <w:numFmt w:val="bullet"/>
      <w:lvlText w:val=""/>
      <w:lvlJc w:val="left"/>
      <w:pPr>
        <w:ind w:left="6480" w:hanging="360"/>
      </w:pPr>
      <w:rPr>
        <w:rFonts w:ascii="Wingdings" w:hAnsi="Wingdings" w:hint="default"/>
      </w:rPr>
    </w:lvl>
  </w:abstractNum>
  <w:abstractNum w:abstractNumId="22" w15:restartNumberingAfterBreak="0">
    <w:nsid w:val="6ADE0A60"/>
    <w:multiLevelType w:val="hybridMultilevel"/>
    <w:tmpl w:val="5A04A6C8"/>
    <w:lvl w:ilvl="0" w:tplc="D648397A">
      <w:start w:val="1"/>
      <w:numFmt w:val="bullet"/>
      <w:lvlText w:val=""/>
      <w:lvlJc w:val="left"/>
      <w:pPr>
        <w:ind w:left="720" w:hanging="360"/>
      </w:pPr>
      <w:rPr>
        <w:rFonts w:ascii="Symbol" w:hAnsi="Symbol" w:hint="default"/>
      </w:rPr>
    </w:lvl>
    <w:lvl w:ilvl="1" w:tplc="8C74DAD8">
      <w:start w:val="1"/>
      <w:numFmt w:val="bullet"/>
      <w:lvlText w:val="o"/>
      <w:lvlJc w:val="left"/>
      <w:pPr>
        <w:ind w:left="1440" w:hanging="360"/>
      </w:pPr>
      <w:rPr>
        <w:rFonts w:ascii="Courier New" w:hAnsi="Courier New" w:hint="default"/>
      </w:rPr>
    </w:lvl>
    <w:lvl w:ilvl="2" w:tplc="08B677AA">
      <w:start w:val="1"/>
      <w:numFmt w:val="bullet"/>
      <w:lvlText w:val=""/>
      <w:lvlJc w:val="left"/>
      <w:pPr>
        <w:ind w:left="2160" w:hanging="360"/>
      </w:pPr>
      <w:rPr>
        <w:rFonts w:ascii="Wingdings" w:hAnsi="Wingdings" w:hint="default"/>
      </w:rPr>
    </w:lvl>
    <w:lvl w:ilvl="3" w:tplc="1CAC6158">
      <w:start w:val="1"/>
      <w:numFmt w:val="bullet"/>
      <w:lvlText w:val=""/>
      <w:lvlJc w:val="left"/>
      <w:pPr>
        <w:ind w:left="2880" w:hanging="360"/>
      </w:pPr>
      <w:rPr>
        <w:rFonts w:ascii="Symbol" w:hAnsi="Symbol" w:hint="default"/>
      </w:rPr>
    </w:lvl>
    <w:lvl w:ilvl="4" w:tplc="041CE1F0">
      <w:start w:val="1"/>
      <w:numFmt w:val="bullet"/>
      <w:lvlText w:val="o"/>
      <w:lvlJc w:val="left"/>
      <w:pPr>
        <w:ind w:left="3600" w:hanging="360"/>
      </w:pPr>
      <w:rPr>
        <w:rFonts w:ascii="Courier New" w:hAnsi="Courier New" w:hint="default"/>
      </w:rPr>
    </w:lvl>
    <w:lvl w:ilvl="5" w:tplc="5F186FA2">
      <w:start w:val="1"/>
      <w:numFmt w:val="bullet"/>
      <w:lvlText w:val=""/>
      <w:lvlJc w:val="left"/>
      <w:pPr>
        <w:ind w:left="4320" w:hanging="360"/>
      </w:pPr>
      <w:rPr>
        <w:rFonts w:ascii="Wingdings" w:hAnsi="Wingdings" w:hint="default"/>
      </w:rPr>
    </w:lvl>
    <w:lvl w:ilvl="6" w:tplc="209C557C">
      <w:start w:val="1"/>
      <w:numFmt w:val="bullet"/>
      <w:lvlText w:val=""/>
      <w:lvlJc w:val="left"/>
      <w:pPr>
        <w:ind w:left="5040" w:hanging="360"/>
      </w:pPr>
      <w:rPr>
        <w:rFonts w:ascii="Symbol" w:hAnsi="Symbol" w:hint="default"/>
      </w:rPr>
    </w:lvl>
    <w:lvl w:ilvl="7" w:tplc="C8A264F8">
      <w:start w:val="1"/>
      <w:numFmt w:val="bullet"/>
      <w:lvlText w:val="o"/>
      <w:lvlJc w:val="left"/>
      <w:pPr>
        <w:ind w:left="5760" w:hanging="360"/>
      </w:pPr>
      <w:rPr>
        <w:rFonts w:ascii="Courier New" w:hAnsi="Courier New" w:hint="default"/>
      </w:rPr>
    </w:lvl>
    <w:lvl w:ilvl="8" w:tplc="DFD463D0">
      <w:start w:val="1"/>
      <w:numFmt w:val="bullet"/>
      <w:lvlText w:val=""/>
      <w:lvlJc w:val="left"/>
      <w:pPr>
        <w:ind w:left="6480" w:hanging="360"/>
      </w:pPr>
      <w:rPr>
        <w:rFonts w:ascii="Wingdings" w:hAnsi="Wingdings" w:hint="default"/>
      </w:rPr>
    </w:lvl>
  </w:abstractNum>
  <w:abstractNum w:abstractNumId="23"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4"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5"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6" w15:restartNumberingAfterBreak="0">
    <w:nsid w:val="74192422"/>
    <w:multiLevelType w:val="hybridMultilevel"/>
    <w:tmpl w:val="E75A11E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7"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79DE03D8"/>
    <w:multiLevelType w:val="hybridMultilevel"/>
    <w:tmpl w:val="4B241D9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num w:numId="1">
    <w:abstractNumId w:val="4"/>
  </w:num>
  <w:num w:numId="2">
    <w:abstractNumId w:val="22"/>
  </w:num>
  <w:num w:numId="3">
    <w:abstractNumId w:val="16"/>
  </w:num>
  <w:num w:numId="4">
    <w:abstractNumId w:val="17"/>
  </w:num>
  <w:num w:numId="5">
    <w:abstractNumId w:val="21"/>
  </w:num>
  <w:num w:numId="6">
    <w:abstractNumId w:val="11"/>
  </w:num>
  <w:num w:numId="7">
    <w:abstractNumId w:val="14"/>
  </w:num>
  <w:num w:numId="8">
    <w:abstractNumId w:val="10"/>
  </w:num>
  <w:num w:numId="9">
    <w:abstractNumId w:val="7"/>
  </w:num>
  <w:num w:numId="10">
    <w:abstractNumId w:val="12"/>
  </w:num>
  <w:num w:numId="11">
    <w:abstractNumId w:val="13"/>
  </w:num>
  <w:num w:numId="12">
    <w:abstractNumId w:val="0"/>
  </w:num>
  <w:num w:numId="13">
    <w:abstractNumId w:val="15"/>
  </w:num>
  <w:num w:numId="14">
    <w:abstractNumId w:val="20"/>
  </w:num>
  <w:num w:numId="15">
    <w:abstractNumId w:val="27"/>
  </w:num>
  <w:num w:numId="16">
    <w:abstractNumId w:val="24"/>
  </w:num>
  <w:num w:numId="17">
    <w:abstractNumId w:val="23"/>
  </w:num>
  <w:num w:numId="18">
    <w:abstractNumId w:val="8"/>
  </w:num>
  <w:num w:numId="19">
    <w:abstractNumId w:val="25"/>
  </w:num>
  <w:num w:numId="20">
    <w:abstractNumId w:val="19"/>
  </w:num>
  <w:num w:numId="21">
    <w:abstractNumId w:val="1"/>
  </w:num>
  <w:num w:numId="22">
    <w:abstractNumId w:val="2"/>
  </w:num>
  <w:num w:numId="23">
    <w:abstractNumId w:val="18"/>
  </w:num>
  <w:num w:numId="24">
    <w:abstractNumId w:val="5"/>
  </w:num>
  <w:num w:numId="25">
    <w:abstractNumId w:val="28"/>
  </w:num>
  <w:num w:numId="26">
    <w:abstractNumId w:val="9"/>
  </w:num>
  <w:num w:numId="27">
    <w:abstractNumId w:val="6"/>
  </w:num>
  <w:num w:numId="28">
    <w:abstractNumId w:val="26"/>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45B96"/>
    <w:rsid w:val="00066B73"/>
    <w:rsid w:val="00072D75"/>
    <w:rsid w:val="00120AB1"/>
    <w:rsid w:val="001F4B2F"/>
    <w:rsid w:val="00200FF2"/>
    <w:rsid w:val="00251B62"/>
    <w:rsid w:val="002522CD"/>
    <w:rsid w:val="00254153"/>
    <w:rsid w:val="00325E48"/>
    <w:rsid w:val="004044AA"/>
    <w:rsid w:val="004820F5"/>
    <w:rsid w:val="00533A02"/>
    <w:rsid w:val="005B88E7"/>
    <w:rsid w:val="006A3D6C"/>
    <w:rsid w:val="006D365B"/>
    <w:rsid w:val="006E0F9E"/>
    <w:rsid w:val="006E7FB1"/>
    <w:rsid w:val="00730A2A"/>
    <w:rsid w:val="00741B9E"/>
    <w:rsid w:val="007C2F04"/>
    <w:rsid w:val="007EE9EF"/>
    <w:rsid w:val="00812E2D"/>
    <w:rsid w:val="00813CE6"/>
    <w:rsid w:val="00817766"/>
    <w:rsid w:val="00887D77"/>
    <w:rsid w:val="00991225"/>
    <w:rsid w:val="009D71E8"/>
    <w:rsid w:val="00AB1B6A"/>
    <w:rsid w:val="00B2622D"/>
    <w:rsid w:val="00B2791B"/>
    <w:rsid w:val="00B70AF0"/>
    <w:rsid w:val="00B96F6D"/>
    <w:rsid w:val="00C12070"/>
    <w:rsid w:val="00C23600"/>
    <w:rsid w:val="00C5AA17"/>
    <w:rsid w:val="00C60C01"/>
    <w:rsid w:val="00C879D2"/>
    <w:rsid w:val="00CD3B74"/>
    <w:rsid w:val="00CD5FF4"/>
    <w:rsid w:val="00CF19C5"/>
    <w:rsid w:val="00D33FE5"/>
    <w:rsid w:val="00E66558"/>
    <w:rsid w:val="00EEFA64"/>
    <w:rsid w:val="00F96222"/>
    <w:rsid w:val="00FC1337"/>
    <w:rsid w:val="00FE3A31"/>
    <w:rsid w:val="017F0363"/>
    <w:rsid w:val="01849278"/>
    <w:rsid w:val="01AFF8EB"/>
    <w:rsid w:val="01C1B52E"/>
    <w:rsid w:val="01E39FE4"/>
    <w:rsid w:val="0248050A"/>
    <w:rsid w:val="024C6B08"/>
    <w:rsid w:val="02CD70D8"/>
    <w:rsid w:val="02F094EA"/>
    <w:rsid w:val="03723DC1"/>
    <w:rsid w:val="03A68AFF"/>
    <w:rsid w:val="044BD411"/>
    <w:rsid w:val="0457C4F9"/>
    <w:rsid w:val="04699F87"/>
    <w:rsid w:val="04708CF7"/>
    <w:rsid w:val="04AC3B17"/>
    <w:rsid w:val="04CB0317"/>
    <w:rsid w:val="04DF9FE2"/>
    <w:rsid w:val="051587C4"/>
    <w:rsid w:val="054F67C2"/>
    <w:rsid w:val="05567BA4"/>
    <w:rsid w:val="05655CB9"/>
    <w:rsid w:val="0599F063"/>
    <w:rsid w:val="05A55B77"/>
    <w:rsid w:val="05BBF088"/>
    <w:rsid w:val="0609E42C"/>
    <w:rsid w:val="063CDD51"/>
    <w:rsid w:val="0676D616"/>
    <w:rsid w:val="06E7D95D"/>
    <w:rsid w:val="07276367"/>
    <w:rsid w:val="0747CE78"/>
    <w:rsid w:val="07E95A34"/>
    <w:rsid w:val="07EC2AB6"/>
    <w:rsid w:val="07F13D13"/>
    <w:rsid w:val="07F709BB"/>
    <w:rsid w:val="084EFB6E"/>
    <w:rsid w:val="0870CCAB"/>
    <w:rsid w:val="08823C77"/>
    <w:rsid w:val="08D5FEC6"/>
    <w:rsid w:val="08EE8F71"/>
    <w:rsid w:val="09364F46"/>
    <w:rsid w:val="09379AF8"/>
    <w:rsid w:val="094E0C50"/>
    <w:rsid w:val="095AECA4"/>
    <w:rsid w:val="096DBA43"/>
    <w:rsid w:val="097F7FC9"/>
    <w:rsid w:val="0A39EE92"/>
    <w:rsid w:val="0A406753"/>
    <w:rsid w:val="0A86F97F"/>
    <w:rsid w:val="0A9C464A"/>
    <w:rsid w:val="0AEC37A3"/>
    <w:rsid w:val="0AFDD24A"/>
    <w:rsid w:val="0B7852B6"/>
    <w:rsid w:val="0B90BE62"/>
    <w:rsid w:val="0BA61869"/>
    <w:rsid w:val="0BB87BB5"/>
    <w:rsid w:val="0C53614C"/>
    <w:rsid w:val="0C66019B"/>
    <w:rsid w:val="0CB7208B"/>
    <w:rsid w:val="0CBA6114"/>
    <w:rsid w:val="0D20216F"/>
    <w:rsid w:val="0D7A75D2"/>
    <w:rsid w:val="0D81665A"/>
    <w:rsid w:val="0D9D050B"/>
    <w:rsid w:val="0DAA04E2"/>
    <w:rsid w:val="0E3A05AA"/>
    <w:rsid w:val="0E4C6899"/>
    <w:rsid w:val="0E4CD1C5"/>
    <w:rsid w:val="0F2251C1"/>
    <w:rsid w:val="0F2CB56C"/>
    <w:rsid w:val="0F3AB00C"/>
    <w:rsid w:val="0FCC5CB2"/>
    <w:rsid w:val="0FF2D269"/>
    <w:rsid w:val="108E492A"/>
    <w:rsid w:val="10C4CB83"/>
    <w:rsid w:val="112CF2B5"/>
    <w:rsid w:val="1158C92F"/>
    <w:rsid w:val="115CD8EC"/>
    <w:rsid w:val="117855BF"/>
    <w:rsid w:val="117B710E"/>
    <w:rsid w:val="118C2B5D"/>
    <w:rsid w:val="118DBC63"/>
    <w:rsid w:val="11B41932"/>
    <w:rsid w:val="121629B7"/>
    <w:rsid w:val="126FF010"/>
    <w:rsid w:val="12D52877"/>
    <w:rsid w:val="12D81A33"/>
    <w:rsid w:val="12EFF4CB"/>
    <w:rsid w:val="13205953"/>
    <w:rsid w:val="137B64E5"/>
    <w:rsid w:val="13D75681"/>
    <w:rsid w:val="1405D4F4"/>
    <w:rsid w:val="1412377C"/>
    <w:rsid w:val="1427DAF5"/>
    <w:rsid w:val="142B5FD9"/>
    <w:rsid w:val="143CC1EE"/>
    <w:rsid w:val="145B7AEE"/>
    <w:rsid w:val="145EC503"/>
    <w:rsid w:val="14B311D0"/>
    <w:rsid w:val="1592276B"/>
    <w:rsid w:val="15A89980"/>
    <w:rsid w:val="15C9862D"/>
    <w:rsid w:val="160324E7"/>
    <w:rsid w:val="160FBAF5"/>
    <w:rsid w:val="16114150"/>
    <w:rsid w:val="1628F38F"/>
    <w:rsid w:val="162A3E54"/>
    <w:rsid w:val="16C03EA7"/>
    <w:rsid w:val="16ECCCBA"/>
    <w:rsid w:val="17031BE2"/>
    <w:rsid w:val="1704D8C8"/>
    <w:rsid w:val="172B21FE"/>
    <w:rsid w:val="1732F069"/>
    <w:rsid w:val="17967D74"/>
    <w:rsid w:val="18121402"/>
    <w:rsid w:val="185C0F08"/>
    <w:rsid w:val="188D8FAE"/>
    <w:rsid w:val="18CDBBFF"/>
    <w:rsid w:val="18E5A89F"/>
    <w:rsid w:val="19447DC5"/>
    <w:rsid w:val="199D3DD2"/>
    <w:rsid w:val="19CD3CF4"/>
    <w:rsid w:val="19F6E8B8"/>
    <w:rsid w:val="1A246D7C"/>
    <w:rsid w:val="1A6C6B58"/>
    <w:rsid w:val="1BB9CE8F"/>
    <w:rsid w:val="1BDA9F25"/>
    <w:rsid w:val="1BE26FD7"/>
    <w:rsid w:val="1BF8BDCF"/>
    <w:rsid w:val="1C0E83CB"/>
    <w:rsid w:val="1C5EFEAD"/>
    <w:rsid w:val="1CD883F5"/>
    <w:rsid w:val="1CDFA5B0"/>
    <w:rsid w:val="1D9986CD"/>
    <w:rsid w:val="1DAA9CC3"/>
    <w:rsid w:val="1DDD9E5C"/>
    <w:rsid w:val="1DFEC68B"/>
    <w:rsid w:val="1ED14DC8"/>
    <w:rsid w:val="1EF76FCE"/>
    <w:rsid w:val="1F2405F1"/>
    <w:rsid w:val="1F69CDBC"/>
    <w:rsid w:val="1FE0DAD7"/>
    <w:rsid w:val="1FFDB1FD"/>
    <w:rsid w:val="2011B471"/>
    <w:rsid w:val="2097DE93"/>
    <w:rsid w:val="20EFAC96"/>
    <w:rsid w:val="214AA384"/>
    <w:rsid w:val="216AC889"/>
    <w:rsid w:val="2199825E"/>
    <w:rsid w:val="21F35E1E"/>
    <w:rsid w:val="21FAC6A7"/>
    <w:rsid w:val="22126605"/>
    <w:rsid w:val="2217A5C8"/>
    <w:rsid w:val="224ADF68"/>
    <w:rsid w:val="2256915B"/>
    <w:rsid w:val="22576F2C"/>
    <w:rsid w:val="2264E2C7"/>
    <w:rsid w:val="227454D5"/>
    <w:rsid w:val="227EF8ED"/>
    <w:rsid w:val="22E0FE69"/>
    <w:rsid w:val="2304B04B"/>
    <w:rsid w:val="232B46CA"/>
    <w:rsid w:val="237B74A7"/>
    <w:rsid w:val="23835E6C"/>
    <w:rsid w:val="23950E09"/>
    <w:rsid w:val="23BB1518"/>
    <w:rsid w:val="23D84340"/>
    <w:rsid w:val="23F51D04"/>
    <w:rsid w:val="241740CF"/>
    <w:rsid w:val="2448D95D"/>
    <w:rsid w:val="2474DD40"/>
    <w:rsid w:val="24A43DB2"/>
    <w:rsid w:val="254944A4"/>
    <w:rsid w:val="257D6F4B"/>
    <w:rsid w:val="258F784A"/>
    <w:rsid w:val="260FF898"/>
    <w:rsid w:val="2628794F"/>
    <w:rsid w:val="262DCC45"/>
    <w:rsid w:val="26A865BC"/>
    <w:rsid w:val="26F0F771"/>
    <w:rsid w:val="274EC131"/>
    <w:rsid w:val="27AF335A"/>
    <w:rsid w:val="27FC9207"/>
    <w:rsid w:val="282D43AA"/>
    <w:rsid w:val="2863ED85"/>
    <w:rsid w:val="286ADE1D"/>
    <w:rsid w:val="28B57213"/>
    <w:rsid w:val="28EA9192"/>
    <w:rsid w:val="2904E3C5"/>
    <w:rsid w:val="29456B5D"/>
    <w:rsid w:val="2997629F"/>
    <w:rsid w:val="29FC9BBB"/>
    <w:rsid w:val="2A0E77BF"/>
    <w:rsid w:val="2A78459C"/>
    <w:rsid w:val="2AD25CF7"/>
    <w:rsid w:val="2ADAFEA4"/>
    <w:rsid w:val="2B07C362"/>
    <w:rsid w:val="2B0A38E8"/>
    <w:rsid w:val="2B668667"/>
    <w:rsid w:val="2B696B89"/>
    <w:rsid w:val="2B8B5FBD"/>
    <w:rsid w:val="2B93D2AD"/>
    <w:rsid w:val="2C1D401B"/>
    <w:rsid w:val="2C223254"/>
    <w:rsid w:val="2C66864A"/>
    <w:rsid w:val="2D0256C8"/>
    <w:rsid w:val="2D133A92"/>
    <w:rsid w:val="2D2914E8"/>
    <w:rsid w:val="2D8F0473"/>
    <w:rsid w:val="2DB46723"/>
    <w:rsid w:val="2DBE02B5"/>
    <w:rsid w:val="2DDD0D51"/>
    <w:rsid w:val="2E2B3F2C"/>
    <w:rsid w:val="2E64015F"/>
    <w:rsid w:val="2EB5ED2F"/>
    <w:rsid w:val="2EC3007F"/>
    <w:rsid w:val="2EE420BA"/>
    <w:rsid w:val="2F0F80A1"/>
    <w:rsid w:val="2F291EEB"/>
    <w:rsid w:val="2F44698C"/>
    <w:rsid w:val="2FC7DE3F"/>
    <w:rsid w:val="2FCBE31E"/>
    <w:rsid w:val="301106FA"/>
    <w:rsid w:val="3045A883"/>
    <w:rsid w:val="30DFC2B7"/>
    <w:rsid w:val="30E325D0"/>
    <w:rsid w:val="312C880C"/>
    <w:rsid w:val="319017DD"/>
    <w:rsid w:val="319ABC88"/>
    <w:rsid w:val="319B7361"/>
    <w:rsid w:val="31ACD75B"/>
    <w:rsid w:val="31BB967B"/>
    <w:rsid w:val="31DF5488"/>
    <w:rsid w:val="31E96D7C"/>
    <w:rsid w:val="323B49CA"/>
    <w:rsid w:val="32460885"/>
    <w:rsid w:val="32472163"/>
    <w:rsid w:val="32CDBE8B"/>
    <w:rsid w:val="33173BC8"/>
    <w:rsid w:val="3330A936"/>
    <w:rsid w:val="333C89C2"/>
    <w:rsid w:val="335BA5A5"/>
    <w:rsid w:val="33764A8F"/>
    <w:rsid w:val="33BFE628"/>
    <w:rsid w:val="33CDFE75"/>
    <w:rsid w:val="3466FDDF"/>
    <w:rsid w:val="34843E03"/>
    <w:rsid w:val="348EF751"/>
    <w:rsid w:val="34957D4B"/>
    <w:rsid w:val="350D68AD"/>
    <w:rsid w:val="35145D7B"/>
    <w:rsid w:val="353A9E8D"/>
    <w:rsid w:val="35722F39"/>
    <w:rsid w:val="35770948"/>
    <w:rsid w:val="358A0810"/>
    <w:rsid w:val="3597068D"/>
    <w:rsid w:val="35A76C00"/>
    <w:rsid w:val="35CAE02F"/>
    <w:rsid w:val="35E0E468"/>
    <w:rsid w:val="36055F4D"/>
    <w:rsid w:val="363AC527"/>
    <w:rsid w:val="3680487E"/>
    <w:rsid w:val="368C39A9"/>
    <w:rsid w:val="36A9390E"/>
    <w:rsid w:val="36B0B24E"/>
    <w:rsid w:val="36DC0D40"/>
    <w:rsid w:val="3744C1B9"/>
    <w:rsid w:val="37A82B6C"/>
    <w:rsid w:val="37B77571"/>
    <w:rsid w:val="37DF9100"/>
    <w:rsid w:val="37F2E701"/>
    <w:rsid w:val="3809FE0C"/>
    <w:rsid w:val="3815E971"/>
    <w:rsid w:val="382F7A25"/>
    <w:rsid w:val="384A137B"/>
    <w:rsid w:val="384B48DE"/>
    <w:rsid w:val="385003E0"/>
    <w:rsid w:val="3878F144"/>
    <w:rsid w:val="388A074E"/>
    <w:rsid w:val="38966731"/>
    <w:rsid w:val="389B036A"/>
    <w:rsid w:val="38AF8F8E"/>
    <w:rsid w:val="38B75029"/>
    <w:rsid w:val="38D3C064"/>
    <w:rsid w:val="39626874"/>
    <w:rsid w:val="3976DEE2"/>
    <w:rsid w:val="39992878"/>
    <w:rsid w:val="3A0B7852"/>
    <w:rsid w:val="3A45A05C"/>
    <w:rsid w:val="3AA3CB6E"/>
    <w:rsid w:val="3AC10A57"/>
    <w:rsid w:val="3ACE10B0"/>
    <w:rsid w:val="3AEC1F8B"/>
    <w:rsid w:val="3B419ECE"/>
    <w:rsid w:val="3BC6E0B2"/>
    <w:rsid w:val="3BE26C59"/>
    <w:rsid w:val="3BF6C4AA"/>
    <w:rsid w:val="3CB55792"/>
    <w:rsid w:val="3CC3D7E9"/>
    <w:rsid w:val="3CFA4A20"/>
    <w:rsid w:val="3D200F4B"/>
    <w:rsid w:val="3D22C368"/>
    <w:rsid w:val="3D2C1911"/>
    <w:rsid w:val="3D930269"/>
    <w:rsid w:val="3DA3424D"/>
    <w:rsid w:val="3DB2AA4F"/>
    <w:rsid w:val="3DCCF365"/>
    <w:rsid w:val="3DD24F78"/>
    <w:rsid w:val="3E2CAEAF"/>
    <w:rsid w:val="3E59C564"/>
    <w:rsid w:val="3E601733"/>
    <w:rsid w:val="3E91A68E"/>
    <w:rsid w:val="3E9682CE"/>
    <w:rsid w:val="3E99B46B"/>
    <w:rsid w:val="3E9BE3E6"/>
    <w:rsid w:val="3EA06EA1"/>
    <w:rsid w:val="3ED7279E"/>
    <w:rsid w:val="3F16D180"/>
    <w:rsid w:val="3F557FCB"/>
    <w:rsid w:val="3F78B0DB"/>
    <w:rsid w:val="3F7E21EA"/>
    <w:rsid w:val="3FA2F184"/>
    <w:rsid w:val="3FA4FD35"/>
    <w:rsid w:val="3FC87F10"/>
    <w:rsid w:val="3FCDE0FA"/>
    <w:rsid w:val="40F1502C"/>
    <w:rsid w:val="4112A6EF"/>
    <w:rsid w:val="4114813C"/>
    <w:rsid w:val="413B0FBA"/>
    <w:rsid w:val="41515D9F"/>
    <w:rsid w:val="41A82FF9"/>
    <w:rsid w:val="4213D95F"/>
    <w:rsid w:val="4251ADDD"/>
    <w:rsid w:val="4296CC86"/>
    <w:rsid w:val="430FA4E9"/>
    <w:rsid w:val="430FCCC6"/>
    <w:rsid w:val="4311C0FE"/>
    <w:rsid w:val="4348E6DB"/>
    <w:rsid w:val="43E9A6EE"/>
    <w:rsid w:val="43F38783"/>
    <w:rsid w:val="443889D9"/>
    <w:rsid w:val="44591669"/>
    <w:rsid w:val="44828C1B"/>
    <w:rsid w:val="449D7932"/>
    <w:rsid w:val="44A44F02"/>
    <w:rsid w:val="44AB754A"/>
    <w:rsid w:val="44F20A68"/>
    <w:rsid w:val="44F58273"/>
    <w:rsid w:val="44F8AFE1"/>
    <w:rsid w:val="4524A7B3"/>
    <w:rsid w:val="453D0D35"/>
    <w:rsid w:val="454C788A"/>
    <w:rsid w:val="45512FEB"/>
    <w:rsid w:val="459BBA97"/>
    <w:rsid w:val="461E0A49"/>
    <w:rsid w:val="4642D2E7"/>
    <w:rsid w:val="46976E5F"/>
    <w:rsid w:val="469821CD"/>
    <w:rsid w:val="46D6A43F"/>
    <w:rsid w:val="46EA74AD"/>
    <w:rsid w:val="47097339"/>
    <w:rsid w:val="475C0752"/>
    <w:rsid w:val="479EC927"/>
    <w:rsid w:val="47B79DAA"/>
    <w:rsid w:val="47EE735B"/>
    <w:rsid w:val="4800CA42"/>
    <w:rsid w:val="4833F22E"/>
    <w:rsid w:val="483A2A2F"/>
    <w:rsid w:val="485F42DA"/>
    <w:rsid w:val="48B27BB4"/>
    <w:rsid w:val="48FBA32C"/>
    <w:rsid w:val="494AF356"/>
    <w:rsid w:val="494DC463"/>
    <w:rsid w:val="494F7741"/>
    <w:rsid w:val="49890A3F"/>
    <w:rsid w:val="49B32955"/>
    <w:rsid w:val="49CC79C2"/>
    <w:rsid w:val="49D30DBF"/>
    <w:rsid w:val="49D5FA90"/>
    <w:rsid w:val="4A2F72F0"/>
    <w:rsid w:val="4A615B1D"/>
    <w:rsid w:val="4A7C4CA6"/>
    <w:rsid w:val="4A81F595"/>
    <w:rsid w:val="4A8F220A"/>
    <w:rsid w:val="4AB3D00B"/>
    <w:rsid w:val="4ABB9CD4"/>
    <w:rsid w:val="4B15450F"/>
    <w:rsid w:val="4B42991C"/>
    <w:rsid w:val="4B7F0E5F"/>
    <w:rsid w:val="4B852220"/>
    <w:rsid w:val="4B8D441D"/>
    <w:rsid w:val="4BB55B18"/>
    <w:rsid w:val="4BB717FF"/>
    <w:rsid w:val="4BB7C64F"/>
    <w:rsid w:val="4BB7CE8F"/>
    <w:rsid w:val="4BBB7BC2"/>
    <w:rsid w:val="4BC428B2"/>
    <w:rsid w:val="4BC85CBE"/>
    <w:rsid w:val="4C3456BB"/>
    <w:rsid w:val="4C506859"/>
    <w:rsid w:val="4C5AF289"/>
    <w:rsid w:val="4CAAED42"/>
    <w:rsid w:val="4D434389"/>
    <w:rsid w:val="4D99F981"/>
    <w:rsid w:val="4DD555C3"/>
    <w:rsid w:val="4DEB70CD"/>
    <w:rsid w:val="4DFED650"/>
    <w:rsid w:val="4DFFB800"/>
    <w:rsid w:val="4E36DA2F"/>
    <w:rsid w:val="4E4DD285"/>
    <w:rsid w:val="4E8A03E4"/>
    <w:rsid w:val="4ECCD265"/>
    <w:rsid w:val="4F0273FC"/>
    <w:rsid w:val="4F0908E0"/>
    <w:rsid w:val="4F176A0D"/>
    <w:rsid w:val="4FB02C0F"/>
    <w:rsid w:val="5084DBA9"/>
    <w:rsid w:val="509569FB"/>
    <w:rsid w:val="50A98034"/>
    <w:rsid w:val="50B33A6E"/>
    <w:rsid w:val="50BF8A66"/>
    <w:rsid w:val="50C13DB1"/>
    <w:rsid w:val="50C26858"/>
    <w:rsid w:val="50EA202D"/>
    <w:rsid w:val="514E5D2B"/>
    <w:rsid w:val="51725C05"/>
    <w:rsid w:val="519F7A1D"/>
    <w:rsid w:val="51BCF995"/>
    <w:rsid w:val="52047327"/>
    <w:rsid w:val="52056CA5"/>
    <w:rsid w:val="5229CC1F"/>
    <w:rsid w:val="525807F1"/>
    <w:rsid w:val="52B3E3FD"/>
    <w:rsid w:val="52FFA9AB"/>
    <w:rsid w:val="5307FF26"/>
    <w:rsid w:val="530E85F0"/>
    <w:rsid w:val="5329DD05"/>
    <w:rsid w:val="537D9C23"/>
    <w:rsid w:val="53F08231"/>
    <w:rsid w:val="5430D0EB"/>
    <w:rsid w:val="5443E6B6"/>
    <w:rsid w:val="54C5FEC9"/>
    <w:rsid w:val="54D71ADF"/>
    <w:rsid w:val="54E269BA"/>
    <w:rsid w:val="551507B3"/>
    <w:rsid w:val="5561662A"/>
    <w:rsid w:val="55A75FEF"/>
    <w:rsid w:val="55AA7A24"/>
    <w:rsid w:val="55BB981D"/>
    <w:rsid w:val="55C32988"/>
    <w:rsid w:val="561505D6"/>
    <w:rsid w:val="565460F6"/>
    <w:rsid w:val="569525CD"/>
    <w:rsid w:val="56D8CD6E"/>
    <w:rsid w:val="56F2223B"/>
    <w:rsid w:val="5712C1B5"/>
    <w:rsid w:val="5750069B"/>
    <w:rsid w:val="575CFF90"/>
    <w:rsid w:val="580C84AB"/>
    <w:rsid w:val="581DDFD5"/>
    <w:rsid w:val="5873B4AB"/>
    <w:rsid w:val="5892BF47"/>
    <w:rsid w:val="58C2EE00"/>
    <w:rsid w:val="58C5D854"/>
    <w:rsid w:val="59082FDD"/>
    <w:rsid w:val="59247C14"/>
    <w:rsid w:val="594046B3"/>
    <w:rsid w:val="597A80D4"/>
    <w:rsid w:val="599F5087"/>
    <w:rsid w:val="59A8550C"/>
    <w:rsid w:val="59C02BC9"/>
    <w:rsid w:val="59D6B354"/>
    <w:rsid w:val="59D73FEF"/>
    <w:rsid w:val="59E49729"/>
    <w:rsid w:val="5A17C24B"/>
    <w:rsid w:val="5A21E667"/>
    <w:rsid w:val="5ACF0056"/>
    <w:rsid w:val="5AF64C20"/>
    <w:rsid w:val="5B44256D"/>
    <w:rsid w:val="5C3D7F2E"/>
    <w:rsid w:val="5C5728D1"/>
    <w:rsid w:val="5C628951"/>
    <w:rsid w:val="5C7158CC"/>
    <w:rsid w:val="5C87A1FC"/>
    <w:rsid w:val="5D598729"/>
    <w:rsid w:val="5D716550"/>
    <w:rsid w:val="5D7411DC"/>
    <w:rsid w:val="5D7AB677"/>
    <w:rsid w:val="5D8EE714"/>
    <w:rsid w:val="5D96E15B"/>
    <w:rsid w:val="5DA2D2CB"/>
    <w:rsid w:val="5DD9ADDD"/>
    <w:rsid w:val="5DDBA100"/>
    <w:rsid w:val="5E23725D"/>
    <w:rsid w:val="5E396EA2"/>
    <w:rsid w:val="5E4455ED"/>
    <w:rsid w:val="5F079C35"/>
    <w:rsid w:val="5F3519D8"/>
    <w:rsid w:val="5F581A05"/>
    <w:rsid w:val="5F861B8A"/>
    <w:rsid w:val="5F98BD37"/>
    <w:rsid w:val="5FB147BE"/>
    <w:rsid w:val="5FC31AA3"/>
    <w:rsid w:val="601A6CB2"/>
    <w:rsid w:val="601B23B8"/>
    <w:rsid w:val="605F7E8F"/>
    <w:rsid w:val="60827CB3"/>
    <w:rsid w:val="60E6FFA2"/>
    <w:rsid w:val="60FB768C"/>
    <w:rsid w:val="615D85EC"/>
    <w:rsid w:val="616EFED0"/>
    <w:rsid w:val="61885835"/>
    <w:rsid w:val="618C8C41"/>
    <w:rsid w:val="61E67F4C"/>
    <w:rsid w:val="61ECAEB3"/>
    <w:rsid w:val="621274F4"/>
    <w:rsid w:val="6256E1A4"/>
    <w:rsid w:val="62C1A98F"/>
    <w:rsid w:val="633EF6E7"/>
    <w:rsid w:val="633FD3C7"/>
    <w:rsid w:val="63B66752"/>
    <w:rsid w:val="63D440B9"/>
    <w:rsid w:val="63DE8DF3"/>
    <w:rsid w:val="63F241CB"/>
    <w:rsid w:val="64013E3B"/>
    <w:rsid w:val="643BAEA8"/>
    <w:rsid w:val="645DA341"/>
    <w:rsid w:val="646BEBFF"/>
    <w:rsid w:val="65319405"/>
    <w:rsid w:val="6545F159"/>
    <w:rsid w:val="654C1215"/>
    <w:rsid w:val="65609936"/>
    <w:rsid w:val="6570111A"/>
    <w:rsid w:val="658E8266"/>
    <w:rsid w:val="659B5498"/>
    <w:rsid w:val="65A64BCD"/>
    <w:rsid w:val="65C7D93F"/>
    <w:rsid w:val="65E47462"/>
    <w:rsid w:val="6623773E"/>
    <w:rsid w:val="6682103E"/>
    <w:rsid w:val="6697A194"/>
    <w:rsid w:val="66BC9111"/>
    <w:rsid w:val="66C27E16"/>
    <w:rsid w:val="66F12557"/>
    <w:rsid w:val="66F2932F"/>
    <w:rsid w:val="66F40200"/>
    <w:rsid w:val="671039CC"/>
    <w:rsid w:val="67254024"/>
    <w:rsid w:val="67256BAC"/>
    <w:rsid w:val="672B0D7B"/>
    <w:rsid w:val="6760DAEF"/>
    <w:rsid w:val="6763A9A0"/>
    <w:rsid w:val="6764F2E0"/>
    <w:rsid w:val="6765F707"/>
    <w:rsid w:val="67676DB8"/>
    <w:rsid w:val="67B5042B"/>
    <w:rsid w:val="680121E8"/>
    <w:rsid w:val="681326DE"/>
    <w:rsid w:val="681C4CC6"/>
    <w:rsid w:val="68411A74"/>
    <w:rsid w:val="68632E1F"/>
    <w:rsid w:val="68C13C0D"/>
    <w:rsid w:val="68D26330"/>
    <w:rsid w:val="69113301"/>
    <w:rsid w:val="69330C67"/>
    <w:rsid w:val="6950D48C"/>
    <w:rsid w:val="695AE753"/>
    <w:rsid w:val="69885E78"/>
    <w:rsid w:val="69B1A338"/>
    <w:rsid w:val="69F135E9"/>
    <w:rsid w:val="69F1904E"/>
    <w:rsid w:val="69FBDE7E"/>
    <w:rsid w:val="6A194E32"/>
    <w:rsid w:val="6A505250"/>
    <w:rsid w:val="6A74D3CA"/>
    <w:rsid w:val="6AB85E9B"/>
    <w:rsid w:val="6AC8D785"/>
    <w:rsid w:val="6B1ED73B"/>
    <w:rsid w:val="6B4120DA"/>
    <w:rsid w:val="6B56B485"/>
    <w:rsid w:val="6BC2EB10"/>
    <w:rsid w:val="6C1B8A66"/>
    <w:rsid w:val="6C2BF097"/>
    <w:rsid w:val="6C2ECDD5"/>
    <w:rsid w:val="6C439264"/>
    <w:rsid w:val="6C51A1C2"/>
    <w:rsid w:val="6C5DE1EF"/>
    <w:rsid w:val="6C88754E"/>
    <w:rsid w:val="6C942647"/>
    <w:rsid w:val="6CAF15DF"/>
    <w:rsid w:val="6CC16CC5"/>
    <w:rsid w:val="6CF2E502"/>
    <w:rsid w:val="6CF849B8"/>
    <w:rsid w:val="6D0060AA"/>
    <w:rsid w:val="6D28A80F"/>
    <w:rsid w:val="6D3AC09B"/>
    <w:rsid w:val="6D47508F"/>
    <w:rsid w:val="6DA227F4"/>
    <w:rsid w:val="6DB65F2B"/>
    <w:rsid w:val="6E104798"/>
    <w:rsid w:val="6E1518E8"/>
    <w:rsid w:val="6E17B486"/>
    <w:rsid w:val="6E267F7F"/>
    <w:rsid w:val="6E86EF79"/>
    <w:rsid w:val="6EA9C96C"/>
    <w:rsid w:val="6EAD8768"/>
    <w:rsid w:val="6EC47870"/>
    <w:rsid w:val="6F122423"/>
    <w:rsid w:val="6F4D8D7D"/>
    <w:rsid w:val="6F850AAD"/>
    <w:rsid w:val="6FC70ADE"/>
    <w:rsid w:val="6FF5C43E"/>
    <w:rsid w:val="6FFF946F"/>
    <w:rsid w:val="7015D2CC"/>
    <w:rsid w:val="70197CF2"/>
    <w:rsid w:val="7028B765"/>
    <w:rsid w:val="70FA4644"/>
    <w:rsid w:val="71315312"/>
    <w:rsid w:val="713918C7"/>
    <w:rsid w:val="718D3868"/>
    <w:rsid w:val="71DD9B12"/>
    <w:rsid w:val="720C6A48"/>
    <w:rsid w:val="72398217"/>
    <w:rsid w:val="72A4D647"/>
    <w:rsid w:val="72D9EEAD"/>
    <w:rsid w:val="731DA804"/>
    <w:rsid w:val="7383FAF2"/>
    <w:rsid w:val="7397561D"/>
    <w:rsid w:val="73B54789"/>
    <w:rsid w:val="73BB9B44"/>
    <w:rsid w:val="745A3A0F"/>
    <w:rsid w:val="748DBA65"/>
    <w:rsid w:val="74AE0C30"/>
    <w:rsid w:val="74B1F50F"/>
    <w:rsid w:val="74CBBAD4"/>
    <w:rsid w:val="7507B77B"/>
    <w:rsid w:val="75480006"/>
    <w:rsid w:val="7554575A"/>
    <w:rsid w:val="756488E9"/>
    <w:rsid w:val="75A9444F"/>
    <w:rsid w:val="75B522FC"/>
    <w:rsid w:val="75DA786C"/>
    <w:rsid w:val="75F44C31"/>
    <w:rsid w:val="7604057F"/>
    <w:rsid w:val="768E93FE"/>
    <w:rsid w:val="77155211"/>
    <w:rsid w:val="7748F323"/>
    <w:rsid w:val="775C355A"/>
    <w:rsid w:val="779B6E4B"/>
    <w:rsid w:val="77C251DC"/>
    <w:rsid w:val="77DEC674"/>
    <w:rsid w:val="7807B926"/>
    <w:rsid w:val="78857B53"/>
    <w:rsid w:val="78CB6D3C"/>
    <w:rsid w:val="78D89A5A"/>
    <w:rsid w:val="78DB4766"/>
    <w:rsid w:val="791CD398"/>
    <w:rsid w:val="793B8A4B"/>
    <w:rsid w:val="7A4FDE2A"/>
    <w:rsid w:val="7A8863FF"/>
    <w:rsid w:val="7AA08D59"/>
    <w:rsid w:val="7B1AF251"/>
    <w:rsid w:val="7B34409D"/>
    <w:rsid w:val="7B4B3067"/>
    <w:rsid w:val="7B5AF86B"/>
    <w:rsid w:val="7B76F634"/>
    <w:rsid w:val="7B960255"/>
    <w:rsid w:val="7B9F2F51"/>
    <w:rsid w:val="7BBD1C15"/>
    <w:rsid w:val="7BC0596E"/>
    <w:rsid w:val="7BE0C073"/>
    <w:rsid w:val="7BE7FA02"/>
    <w:rsid w:val="7C0AAF93"/>
    <w:rsid w:val="7C70044B"/>
    <w:rsid w:val="7C7ED088"/>
    <w:rsid w:val="7CCD345F"/>
    <w:rsid w:val="7CDD60F3"/>
    <w:rsid w:val="7D3E999C"/>
    <w:rsid w:val="7D594A35"/>
    <w:rsid w:val="7D7CCCC1"/>
    <w:rsid w:val="7DD3C3CE"/>
    <w:rsid w:val="7E76F90B"/>
    <w:rsid w:val="7E8475AE"/>
    <w:rsid w:val="7EF96D6B"/>
    <w:rsid w:val="7F4F159A"/>
    <w:rsid w:val="7FA3691B"/>
    <w:rsid w:val="7FD4A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070"/>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8"/>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8"/>
      </w:numPr>
      <w:spacing w:before="240" w:after="60"/>
      <w:outlineLvl w:val="5"/>
    </w:pPr>
    <w:rPr>
      <w:rFonts w:ascii="Calibri" w:hAnsi="Calibri"/>
      <w:b/>
      <w:bCs/>
      <w:szCs w:val="22"/>
    </w:rPr>
  </w:style>
  <w:style w:type="paragraph" w:styleId="Heading7">
    <w:name w:val="heading 7"/>
    <w:basedOn w:val="Normal"/>
    <w:next w:val="Normal"/>
    <w:pPr>
      <w:numPr>
        <w:ilvl w:val="6"/>
        <w:numId w:val="8"/>
      </w:numPr>
      <w:spacing w:before="240" w:after="60"/>
      <w:outlineLvl w:val="6"/>
    </w:pPr>
    <w:rPr>
      <w:rFonts w:ascii="Calibri" w:hAnsi="Calibri"/>
    </w:rPr>
  </w:style>
  <w:style w:type="paragraph" w:styleId="Heading8">
    <w:name w:val="heading 8"/>
    <w:basedOn w:val="Normal"/>
    <w:next w:val="Normal"/>
    <w:pPr>
      <w:numPr>
        <w:ilvl w:val="7"/>
        <w:numId w:val="8"/>
      </w:numPr>
      <w:spacing w:before="240" w:after="60"/>
      <w:outlineLvl w:val="7"/>
    </w:pPr>
    <w:rPr>
      <w:rFonts w:ascii="Calibri" w:hAnsi="Calibri"/>
      <w:i/>
      <w:iCs/>
    </w:rPr>
  </w:style>
  <w:style w:type="paragraph" w:styleId="Heading9">
    <w:name w:val="heading 9"/>
    <w:basedOn w:val="Normal"/>
    <w:next w:val="Normal"/>
    <w:pPr>
      <w:numPr>
        <w:ilvl w:val="8"/>
        <w:numId w:val="8"/>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8"/>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12"/>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11"/>
      </w:numPr>
      <w:contextualSpacing/>
    </w:pPr>
  </w:style>
  <w:style w:type="paragraph" w:styleId="ListParagraph">
    <w:name w:val="List Paragraph"/>
    <w:basedOn w:val="Normal"/>
    <w:pPr>
      <w:numPr>
        <w:numId w:val="15"/>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10"/>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13"/>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4"/>
      </w:numPr>
      <w:contextualSpacing/>
    </w:pPr>
  </w:style>
  <w:style w:type="paragraph" w:customStyle="1" w:styleId="DfESOutNumbered">
    <w:name w:val="DfESOutNumbered"/>
    <w:basedOn w:val="Normal"/>
    <w:pPr>
      <w:widowControl w:val="0"/>
      <w:numPr>
        <w:numId w:val="16"/>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7"/>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8"/>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9"/>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9"/>
      </w:numPr>
    </w:pPr>
  </w:style>
  <w:style w:type="numbering" w:customStyle="1" w:styleId="LFO3">
    <w:name w:val="LFO3"/>
    <w:basedOn w:val="NoList"/>
    <w:pPr>
      <w:numPr>
        <w:numId w:val="10"/>
      </w:numPr>
    </w:pPr>
  </w:style>
  <w:style w:type="numbering" w:customStyle="1" w:styleId="LFO4">
    <w:name w:val="LFO4"/>
    <w:basedOn w:val="NoList"/>
    <w:pPr>
      <w:numPr>
        <w:numId w:val="11"/>
      </w:numPr>
    </w:pPr>
  </w:style>
  <w:style w:type="numbering" w:customStyle="1" w:styleId="LFO6">
    <w:name w:val="LFO6"/>
    <w:basedOn w:val="NoList"/>
    <w:pPr>
      <w:numPr>
        <w:numId w:val="12"/>
      </w:numPr>
    </w:pPr>
  </w:style>
  <w:style w:type="numbering" w:customStyle="1" w:styleId="LFO9">
    <w:name w:val="LFO9"/>
    <w:basedOn w:val="NoList"/>
    <w:pPr>
      <w:numPr>
        <w:numId w:val="13"/>
      </w:numPr>
    </w:pPr>
  </w:style>
  <w:style w:type="numbering" w:customStyle="1" w:styleId="LFO10">
    <w:name w:val="LFO10"/>
    <w:basedOn w:val="NoList"/>
    <w:pPr>
      <w:numPr>
        <w:numId w:val="14"/>
      </w:numPr>
    </w:pPr>
  </w:style>
  <w:style w:type="numbering" w:customStyle="1" w:styleId="LFO25">
    <w:name w:val="LFO25"/>
    <w:basedOn w:val="NoList"/>
    <w:pPr>
      <w:numPr>
        <w:numId w:val="15"/>
      </w:numPr>
    </w:pPr>
  </w:style>
  <w:style w:type="numbering" w:customStyle="1" w:styleId="LFO28">
    <w:name w:val="LFO28"/>
    <w:basedOn w:val="NoList"/>
    <w:pPr>
      <w:numPr>
        <w:numId w:val="16"/>
      </w:numPr>
    </w:pPr>
  </w:style>
  <w:style w:type="numbering" w:customStyle="1" w:styleId="LFO30">
    <w:name w:val="LFO30"/>
    <w:basedOn w:val="NoList"/>
    <w:pPr>
      <w:numPr>
        <w:numId w:val="17"/>
      </w:numPr>
    </w:pPr>
  </w:style>
  <w:style w:type="numbering" w:customStyle="1" w:styleId="LFO34">
    <w:name w:val="LFO34"/>
    <w:basedOn w:val="NoList"/>
    <w:pPr>
      <w:numPr>
        <w:numId w:val="18"/>
      </w:numPr>
    </w:pPr>
  </w:style>
  <w:style w:type="numbering" w:customStyle="1" w:styleId="LFO36">
    <w:name w:val="LFO36"/>
    <w:basedOn w:val="NoList"/>
    <w:pPr>
      <w:numPr>
        <w:numId w:val="19"/>
      </w:numPr>
    </w:pPr>
  </w:style>
  <w:style w:type="character" w:customStyle="1" w:styleId="normaltextrun">
    <w:name w:val="normaltextrun"/>
    <w:basedOn w:val="DefaultParagraphFont"/>
    <w:rsid w:val="601A6CB2"/>
  </w:style>
  <w:style w:type="character" w:customStyle="1" w:styleId="eop">
    <w:name w:val="eop"/>
    <w:basedOn w:val="DefaultParagraphFont"/>
    <w:rsid w:val="601A6CB2"/>
  </w:style>
  <w:style w:type="paragraph" w:customStyle="1" w:styleId="paragraph">
    <w:name w:val="paragraph"/>
    <w:basedOn w:val="Normal"/>
    <w:rsid w:val="601A6CB2"/>
    <w:pPr>
      <w:spacing w:after="0"/>
    </w:pPr>
    <w:rPr>
      <w:rFonts w:ascii="Calibri" w:eastAsiaTheme="minorEastAsia" w:hAnsi="Calibri" w:cs="Calibri"/>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ducationendowmentfoundation.org.uk/evidence-summaries/teaching-learning-toolkit/oral-language-interventions/" TargetMode="External"/><Relationship Id="rId18" Type="http://schemas.openxmlformats.org/officeDocument/2006/relationships/hyperlink" Target="https://educationendowmentfoundation.org.uk/education-evidence/teaching-learning-toolkit/oral-language-intervention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educationendowmentfoundation.org.uk/evidence-summaries/teaching-learning-toolkit/small-group-tuition/" TargetMode="Externa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educationendowmentfoundation.org.uk/education-evidence/teaching-learning-toolkit/mastery-learnin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ducationendowmentfoundation.org.uk/education-evidence/teaching-learning-toolkit/mastery-learning" TargetMode="External"/><Relationship Id="rId20" Type="http://schemas.openxmlformats.org/officeDocument/2006/relationships/hyperlink" Target="https://educationendowmentfoundation.org.uk/education-evidence/teaching-learning-toolkit/one-to-one-tuiti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uidance/pupil-premium-effective-use-and-accountability" TargetMode="External"/><Relationship Id="rId24" Type="http://schemas.openxmlformats.org/officeDocument/2006/relationships/hyperlink" Target="https://www.gov.uk/government/publications/school-attendance/framework-for-securing-full-attendance-actions-for-schools-and-local-authorities" TargetMode="External"/><Relationship Id="rId5" Type="http://schemas.openxmlformats.org/officeDocument/2006/relationships/styles" Target="styles.xml"/><Relationship Id="rId15" Type="http://schemas.openxmlformats.org/officeDocument/2006/relationships/hyperlink" Target="https://educationendowmentfoundation.org.uk/education-evidence/guidance-reports/teaching-assistants" TargetMode="External"/><Relationship Id="rId23" Type="http://schemas.openxmlformats.org/officeDocument/2006/relationships/hyperlink" Target="https://educationendowmentfoundation.org.uk/public/files/Publications/SEL/EEF_Social_and_Emotional_Learning.pdf" TargetMode="External"/><Relationship Id="rId28" Type="http://schemas.openxmlformats.org/officeDocument/2006/relationships/theme" Target="theme/theme1.xml"/><Relationship Id="rId10" Type="http://schemas.openxmlformats.org/officeDocument/2006/relationships/hyperlink" Target="https://www.gov.uk/guidance/pupil-premium-effective-use-and-accountability" TargetMode="External"/><Relationship Id="rId19" Type="http://schemas.openxmlformats.org/officeDocument/2006/relationships/hyperlink" Target="https://educationendowmentfoundation.org.uk/news/five-evidence-based-strategies-pupils-with-special-educational-needs-sen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endowmentfoundation.org.uk/education-evidence/teaching-learning-toolkit/metacognition-and-self-regulation" TargetMode="External"/><Relationship Id="rId22" Type="http://schemas.openxmlformats.org/officeDocument/2006/relationships/hyperlink" Target="https://educationendowmentfoundation.org.uk/education-evidence/teaching-learning-toolkit/outdoor-adventure-learnin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905E6C390B8A409F29A39285DCEB7D" ma:contentTypeVersion="13" ma:contentTypeDescription="Create a new document." ma:contentTypeScope="" ma:versionID="264f7c90847a3259aebc7af0e232997d">
  <xsd:schema xmlns:xsd="http://www.w3.org/2001/XMLSchema" xmlns:xs="http://www.w3.org/2001/XMLSchema" xmlns:p="http://schemas.microsoft.com/office/2006/metadata/properties" xmlns:ns3="9477d1fe-1631-4dcb-a772-1541737c0bc9" xmlns:ns4="944a5e6d-c224-4aaf-a072-bee64c78e8e9" targetNamespace="http://schemas.microsoft.com/office/2006/metadata/properties" ma:root="true" ma:fieldsID="abd97ce775b7949c94bbb21d7dc78696" ns3:_="" ns4:_="">
    <xsd:import namespace="9477d1fe-1631-4dcb-a772-1541737c0bc9"/>
    <xsd:import namespace="944a5e6d-c224-4aaf-a072-bee64c78e8e9"/>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3:SharedWithDetails" minOccurs="0"/>
                <xsd:element ref="ns3:SharingHintHash"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77d1fe-1631-4dcb-a772-1541737c0bc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4a5e6d-c224-4aaf-a072-bee64c78e8e9"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34ABA8-BC07-4167-B3D5-A50BC7466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77d1fe-1631-4dcb-a772-1541737c0bc9"/>
    <ds:schemaRef ds:uri="944a5e6d-c224-4aaf-a072-bee64c78e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1EE13F-6A53-4691-BF0B-C09135BBA45C}">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944a5e6d-c224-4aaf-a072-bee64c78e8e9"/>
    <ds:schemaRef ds:uri="9477d1fe-1631-4dcb-a772-1541737c0bc9"/>
    <ds:schemaRef ds:uri="http://www.w3.org/XML/1998/namespace"/>
  </ds:schemaRefs>
</ds:datastoreItem>
</file>

<file path=customXml/itemProps3.xml><?xml version="1.0" encoding="utf-8"?>
<ds:datastoreItem xmlns:ds="http://schemas.openxmlformats.org/officeDocument/2006/customXml" ds:itemID="{128FBC7B-1BC7-44C7-AD75-09F5B8A1E5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3452</Words>
  <Characters>19677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23083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localuser</cp:lastModifiedBy>
  <cp:revision>2</cp:revision>
  <cp:lastPrinted>2014-09-17T13:26:00Z</cp:lastPrinted>
  <dcterms:created xsi:type="dcterms:W3CDTF">2022-10-19T12:56:00Z</dcterms:created>
  <dcterms:modified xsi:type="dcterms:W3CDTF">2022-10-19T12:56:00Z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0x01010004905E6C390B8A409F29A39285DCEB7D</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